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BC" w:rsidRDefault="00714BBC" w:rsidP="00714BBC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0"/>
        <w:gridCol w:w="2391"/>
        <w:gridCol w:w="1688"/>
        <w:gridCol w:w="1905"/>
        <w:gridCol w:w="3112"/>
      </w:tblGrid>
      <w:tr w:rsidR="00561E34" w:rsidRPr="00724FB3" w:rsidTr="00E95481">
        <w:tc>
          <w:tcPr>
            <w:tcW w:w="11556" w:type="dxa"/>
            <w:gridSpan w:val="5"/>
          </w:tcPr>
          <w:p w:rsidR="00561E34" w:rsidRPr="00561E34" w:rsidRDefault="00561E34" w:rsidP="00561E34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Лесохозяйственный мульчер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TFC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/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1400</w:t>
            </w:r>
          </w:p>
        </w:tc>
      </w:tr>
      <w:tr w:rsidR="00561E34" w:rsidRPr="00724FB3" w:rsidTr="00E95481">
        <w:tc>
          <w:tcPr>
            <w:tcW w:w="4851" w:type="dxa"/>
            <w:gridSpan w:val="2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24175" cy="2200275"/>
                  <wp:effectExtent l="19050" t="0" r="0" b="0"/>
                  <wp:docPr id="3" name="Рисунок 1" descr="S:\Дорожный департамент\Коммерческие FERRI\контент для обновления КП\мульчеры\тракторные\серия F\2016-10-28-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:\Дорожный департамент\Коммерческие FERRI\контент для обновления КП\мульчеры\тракторные\серия F\2016-10-28-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561E34" w:rsidRPr="00714BBC" w:rsidRDefault="00561E34" w:rsidP="00561E34">
            <w:pPr>
              <w:ind w:left="142"/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561E34" w:rsidRDefault="00561E34" w:rsidP="00561E34">
            <w:pPr>
              <w:rPr>
                <w:rFonts w:cs="Calibri"/>
                <w:color w:val="000000"/>
                <w:sz w:val="26"/>
                <w:szCs w:val="26"/>
                <w:lang w:val="ru-RU"/>
              </w:rPr>
            </w:pPr>
            <w:r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           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Благодарим Вас за интерес, проявленный к нашему</w:t>
            </w:r>
          </w:p>
          <w:p w:rsidR="00561E34" w:rsidRPr="00065CE1" w:rsidRDefault="00561E34" w:rsidP="00561E34">
            <w:pPr>
              <w:rPr>
                <w:rFonts w:cs="Calibri"/>
                <w:color w:val="000000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оборудованию</w:t>
            </w:r>
            <w:r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и представляем Вашему вниманию 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Итальянский мульчер 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FERRI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TFC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/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F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1400. </w:t>
            </w:r>
          </w:p>
          <w:p w:rsidR="00561E34" w:rsidRP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sz w:val="26"/>
                <w:szCs w:val="26"/>
                <w:lang w:val="ru-RU"/>
              </w:rPr>
              <w:t xml:space="preserve">            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Оборудование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65CE1">
              <w:rPr>
                <w:rFonts w:cs="Calibri"/>
                <w:sz w:val="26"/>
                <w:szCs w:val="26"/>
              </w:rPr>
              <w:t>HARDOX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бесперебойной,</w:t>
            </w:r>
          </w:p>
        </w:tc>
      </w:tr>
      <w:tr w:rsidR="00561E34" w:rsidTr="00E95481">
        <w:tc>
          <w:tcPr>
            <w:tcW w:w="8444" w:type="dxa"/>
            <w:gridSpan w:val="4"/>
          </w:tcPr>
          <w:p w:rsidR="004921D6" w:rsidRPr="004921D6" w:rsidRDefault="004921D6" w:rsidP="004921D6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8"/>
                <w:szCs w:val="28"/>
              </w:rPr>
            </w:pPr>
            <w:r w:rsidRPr="00BF4F85">
              <w:rPr>
                <w:rFonts w:asciiTheme="minorHAnsi" w:hAnsiTheme="minorHAnsi" w:cs="Calibri"/>
                <w:sz w:val="28"/>
                <w:szCs w:val="28"/>
              </w:rPr>
              <w:t>высокопроизводительной и минимизировать сроки поставки и обслуживания!</w:t>
            </w:r>
          </w:p>
          <w:p w:rsidR="00561E34" w:rsidRPr="00065CE1" w:rsidRDefault="00561E34" w:rsidP="00561E34">
            <w:pPr>
              <w:jc w:val="center"/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Преимущества тракторных мульчеров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065CE1">
              <w:rPr>
                <w:rFonts w:cs="Calibri"/>
                <w:sz w:val="26"/>
                <w:szCs w:val="26"/>
                <w:lang w:val="ru-RU"/>
              </w:rPr>
              <w:t>: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1. Мощная рама препятствует деформациям корпуса при работе, что обеспечивает долговечность.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2. Регулируемые салазки позволяют варьировать высоту работы над землей.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3. Широкая сбытовая сеть и высокий уровень сервиса позволяют использовать технику даже в очень сложных и особых проектах.</w:t>
            </w:r>
          </w:p>
          <w:p w:rsidR="00561E34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4. Высококачественные материалы и компоненты, соблюдение технологий при изготовлении.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</w:p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8" w:history="1">
              <w:r w:rsidRPr="00065CE1">
                <w:rPr>
                  <w:rStyle w:val="a7"/>
                  <w:rFonts w:cs="Calibri"/>
                  <w:sz w:val="26"/>
                  <w:szCs w:val="26"/>
                </w:rPr>
                <w:t>www</w:t>
              </w:r>
              <w:r w:rsidRPr="00065CE1">
                <w:rPr>
                  <w:rStyle w:val="a7"/>
                  <w:rFonts w:cs="Calibri"/>
                  <w:sz w:val="26"/>
                  <w:szCs w:val="26"/>
                  <w:lang w:val="ru-RU"/>
                </w:rPr>
                <w:t>.</w:t>
              </w:r>
              <w:r w:rsidRPr="00065CE1">
                <w:rPr>
                  <w:rStyle w:val="a7"/>
                  <w:rFonts w:cs="Calibri"/>
                  <w:sz w:val="26"/>
                  <w:szCs w:val="26"/>
                </w:rPr>
                <w:t>ferrirus</w:t>
              </w:r>
              <w:r w:rsidRPr="00065CE1">
                <w:rPr>
                  <w:rStyle w:val="a7"/>
                  <w:rFonts w:cs="Calibri"/>
                  <w:sz w:val="26"/>
                  <w:szCs w:val="26"/>
                  <w:lang w:val="ru-RU"/>
                </w:rPr>
                <w:t>.</w:t>
              </w:r>
              <w:r w:rsidRPr="00065CE1">
                <w:rPr>
                  <w:rStyle w:val="a7"/>
                  <w:rFonts w:cs="Calibri"/>
                  <w:sz w:val="26"/>
                  <w:szCs w:val="26"/>
                </w:rPr>
                <w:t>ru</w:t>
              </w:r>
            </w:hyperlink>
          </w:p>
        </w:tc>
        <w:tc>
          <w:tcPr>
            <w:tcW w:w="3112" w:type="dxa"/>
          </w:tcPr>
          <w:tbl>
            <w:tblPr>
              <w:tblStyle w:val="ac"/>
              <w:tblpPr w:leftFromText="180" w:rightFromText="180" w:vertAnchor="text" w:horzAnchor="margin" w:tblpXSpec="right" w:tblpY="-3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90"/>
            </w:tblGrid>
            <w:tr w:rsidR="00561E34" w:rsidRPr="00724FB3" w:rsidTr="00575352">
              <w:tc>
                <w:tcPr>
                  <w:tcW w:w="2590" w:type="dxa"/>
                </w:tcPr>
                <w:p w:rsidR="00561E34" w:rsidRPr="00BF5E6A" w:rsidRDefault="00724FB3" w:rsidP="00561E34">
                  <w:pPr>
                    <w:jc w:val="center"/>
                    <w:rPr>
                      <w:rFonts w:cs="Calibri"/>
                      <w:lang w:val="ru-RU"/>
                    </w:rPr>
                  </w:pPr>
                  <w:hyperlink r:id="rId9" w:history="1">
                    <w:r w:rsidR="00561E34" w:rsidRPr="00BF5E6A">
                      <w:rPr>
                        <w:rStyle w:val="a7"/>
                        <w:rFonts w:cs="Calibri"/>
                        <w:sz w:val="20"/>
                        <w:lang w:val="ru-RU"/>
                      </w:rPr>
                      <w:t xml:space="preserve">Видео на канале </w:t>
                    </w:r>
                    <w:r w:rsidR="00561E34" w:rsidRPr="00BF5E6A">
                      <w:rPr>
                        <w:rStyle w:val="a7"/>
                        <w:rFonts w:cs="Calibri"/>
                        <w:sz w:val="20"/>
                      </w:rPr>
                      <w:t>Ferri</w:t>
                    </w:r>
                    <w:r w:rsidR="00561E34" w:rsidRPr="00BF5E6A">
                      <w:rPr>
                        <w:rStyle w:val="a7"/>
                        <w:rFonts w:cs="Calibri"/>
                        <w:sz w:val="20"/>
                        <w:lang w:val="ru-RU"/>
                      </w:rPr>
                      <w:t xml:space="preserve"> в РФ: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561E34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r w:rsidRPr="00BF5E6A">
                    <w:rPr>
                      <w:rFonts w:cs="Calibri"/>
                      <w:noProof/>
                      <w:sz w:val="26"/>
                      <w:szCs w:val="26"/>
                      <w:lang w:val="ru-RU" w:eastAsia="ru-RU"/>
                    </w:rPr>
                    <w:drawing>
                      <wp:inline distT="0" distB="0" distL="0" distR="0">
                        <wp:extent cx="1488440" cy="1009650"/>
                        <wp:effectExtent l="19050" t="0" r="0" b="0"/>
                        <wp:docPr id="6" name="Рисунок 2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4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1E34" w:rsidRDefault="00724FB3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1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724FB3" w:rsidP="00561E34">
                  <w:pPr>
                    <w:rPr>
                      <w:lang w:val="ru-RU"/>
                    </w:rPr>
                  </w:pPr>
                  <w:hyperlink r:id="rId12" w:history="1">
                    <w:r w:rsidR="00561E34">
                      <w:object w:dxaOrig="2355" w:dyaOrig="17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17pt;height:87pt" o:ole="">
                          <v:imagedata r:id="rId13" o:title=""/>
                        </v:shape>
                        <o:OLEObject Type="Embed" ProgID="PBrush" ShapeID="_x0000_i1025" DrawAspect="Content" ObjectID="_1640610684" r:id="rId14"/>
                      </w:object>
                    </w:r>
                  </w:hyperlink>
                </w:p>
                <w:p w:rsidR="00561E34" w:rsidRPr="00BF5E6A" w:rsidRDefault="00724FB3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5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724FB3" w:rsidP="00561E34">
                  <w:pPr>
                    <w:rPr>
                      <w:lang w:val="ru-RU"/>
                    </w:rPr>
                  </w:pPr>
                  <w:hyperlink r:id="rId16" w:history="1">
                    <w:r w:rsidR="00561E34">
                      <w:object w:dxaOrig="2355" w:dyaOrig="1770">
                        <v:shape id="_x0000_i1026" type="#_x0000_t75" style="width:117pt;height:88.5pt" o:ole="">
                          <v:imagedata r:id="rId17" o:title=""/>
                        </v:shape>
                        <o:OLEObject Type="Embed" ProgID="PBrush" ShapeID="_x0000_i1026" DrawAspect="Content" ObjectID="_1640610685" r:id="rId18"/>
                      </w:object>
                    </w:r>
                  </w:hyperlink>
                </w:p>
                <w:p w:rsidR="00561E34" w:rsidRPr="00BF5E6A" w:rsidRDefault="00724FB3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9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</w:tbl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561E34" w:rsidRPr="00724FB3" w:rsidTr="00E95481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Стоимость мульчера 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FERRI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TFC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F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 xml:space="preserve"> 1400:</w:t>
            </w: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уточняйте</w:t>
            </w: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ab/>
            </w:r>
          </w:p>
        </w:tc>
      </w:tr>
      <w:tr w:rsidR="00561E34" w:rsidTr="00E95481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Срок поставки: </w:t>
            </w:r>
            <w:r w:rsidRPr="00561E3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уточняйте</w:t>
            </w:r>
          </w:p>
        </w:tc>
      </w:tr>
      <w:tr w:rsidR="00561E34" w:rsidTr="00E95481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Базис поставки: г. Ярославль</w:t>
            </w:r>
          </w:p>
        </w:tc>
      </w:tr>
      <w:tr w:rsidR="00561E34" w:rsidTr="00E95481">
        <w:tc>
          <w:tcPr>
            <w:tcW w:w="11556" w:type="dxa"/>
            <w:gridSpan w:val="5"/>
          </w:tcPr>
          <w:p w:rsidR="00561E34" w:rsidRP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Гарантия: 12 месяцев</w:t>
            </w:r>
          </w:p>
        </w:tc>
      </w:tr>
      <w:tr w:rsidR="00561E34" w:rsidTr="00E95481">
        <w:tc>
          <w:tcPr>
            <w:tcW w:w="2460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05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1052841" cy="1314450"/>
                  <wp:effectExtent l="19050" t="0" r="0" b="0"/>
                  <wp:docPr id="13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5" cy="131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76325" cy="1390650"/>
                  <wp:effectExtent l="19050" t="0" r="9525" b="0"/>
                  <wp:docPr id="11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E34" w:rsidRPr="00561E34" w:rsidRDefault="00561E34" w:rsidP="00561E34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</w:p>
    <w:p w:rsidR="00561E34" w:rsidRDefault="00561E34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1"/>
        <w:gridCol w:w="7066"/>
        <w:gridCol w:w="2439"/>
      </w:tblGrid>
      <w:tr w:rsidR="00561E34" w:rsidRPr="00561E34" w:rsidTr="00E95481">
        <w:tc>
          <w:tcPr>
            <w:tcW w:w="9118" w:type="dxa"/>
            <w:gridSpan w:val="2"/>
            <w:vMerge w:val="restart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object w:dxaOrig="9450" w:dyaOrig="6660">
                <v:shape id="_x0000_i1027" type="#_x0000_t75" style="width:448.5pt;height:316.5pt" o:ole="">
                  <v:imagedata r:id="rId22" o:title=""/>
                </v:shape>
                <o:OLEObject Type="Embed" ProgID="PBrush" ShapeID="_x0000_i1027" DrawAspect="Content" ObjectID="_1640610686" r:id="rId23"/>
              </w:object>
            </w:r>
          </w:p>
        </w:tc>
        <w:tc>
          <w:tcPr>
            <w:tcW w:w="243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61E34" w:rsidRPr="00561E34" w:rsidTr="00E95481">
        <w:tc>
          <w:tcPr>
            <w:tcW w:w="9118" w:type="dxa"/>
            <w:gridSpan w:val="2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Ротор с фиксированными молотками</w:t>
            </w:r>
          </w:p>
        </w:tc>
      </w:tr>
      <w:tr w:rsidR="00561E34" w:rsidRPr="00561E34" w:rsidTr="00E95481">
        <w:tc>
          <w:tcPr>
            <w:tcW w:w="9118" w:type="dxa"/>
            <w:gridSpan w:val="2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07709" cy="986313"/>
                  <wp:effectExtent l="0" t="0" r="0" b="0"/>
                  <wp:docPr id="5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09" cy="98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E34" w:rsidRPr="00724FB3" w:rsidTr="00E95481">
        <w:tc>
          <w:tcPr>
            <w:tcW w:w="9118" w:type="dxa"/>
            <w:gridSpan w:val="2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Рама, изготовленная из конструкционной  стали</w:t>
            </w:r>
          </w:p>
        </w:tc>
      </w:tr>
      <w:tr w:rsidR="00561E34" w:rsidRPr="00561E34" w:rsidTr="00E95481">
        <w:tc>
          <w:tcPr>
            <w:tcW w:w="9118" w:type="dxa"/>
            <w:gridSpan w:val="2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Внутренняя рама из Hardox 400</w:t>
            </w:r>
          </w:p>
        </w:tc>
      </w:tr>
      <w:tr w:rsidR="00561E34" w:rsidRPr="00561E34" w:rsidTr="00E95481">
        <w:tc>
          <w:tcPr>
            <w:tcW w:w="9118" w:type="dxa"/>
            <w:gridSpan w:val="2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Два ряда контрножей</w:t>
            </w:r>
          </w:p>
        </w:tc>
      </w:tr>
      <w:tr w:rsidR="00561E34" w:rsidRPr="00561E34" w:rsidTr="00E95481">
        <w:tc>
          <w:tcPr>
            <w:tcW w:w="9118" w:type="dxa"/>
            <w:gridSpan w:val="2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3385" cy="936116"/>
                  <wp:effectExtent l="0" t="0" r="0" b="0"/>
                  <wp:docPr id="5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85" cy="93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2" w:rsidRPr="00561E34" w:rsidTr="00E95481">
        <w:trPr>
          <w:trHeight w:val="276"/>
        </w:trPr>
        <w:tc>
          <w:tcPr>
            <w:tcW w:w="9118" w:type="dxa"/>
            <w:gridSpan w:val="2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  <w:vMerge w:val="restart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Фиксированные  молотки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 шт.</w:t>
            </w:r>
          </w:p>
        </w:tc>
      </w:tr>
      <w:tr w:rsidR="001E5282" w:rsidRPr="00561E34" w:rsidTr="00E95481">
        <w:trPr>
          <w:trHeight w:val="225"/>
        </w:trPr>
        <w:tc>
          <w:tcPr>
            <w:tcW w:w="9118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2438" w:type="dxa"/>
            <w:vMerge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E5282" w:rsidRPr="00561E34" w:rsidTr="00E95481">
        <w:trPr>
          <w:trHeight w:val="276"/>
        </w:trPr>
        <w:tc>
          <w:tcPr>
            <w:tcW w:w="9118" w:type="dxa"/>
            <w:gridSpan w:val="2"/>
            <w:vMerge w:val="restart"/>
          </w:tcPr>
          <w:tbl>
            <w:tblPr>
              <w:tblStyle w:val="TableNormal"/>
              <w:tblW w:w="0" w:type="auto"/>
              <w:tblLook w:val="01E0" w:firstRow="1" w:lastRow="1" w:firstColumn="1" w:lastColumn="1" w:noHBand="0" w:noVBand="0"/>
            </w:tblPr>
            <w:tblGrid>
              <w:gridCol w:w="1151"/>
              <w:gridCol w:w="1048"/>
              <w:gridCol w:w="1048"/>
              <w:gridCol w:w="863"/>
              <w:gridCol w:w="1961"/>
              <w:gridCol w:w="900"/>
              <w:gridCol w:w="1297"/>
            </w:tblGrid>
            <w:tr w:rsidR="001E5282" w:rsidTr="00575352">
              <w:trPr>
                <w:trHeight w:hRule="exact" w:val="472"/>
              </w:trPr>
              <w:tc>
                <w:tcPr>
                  <w:tcW w:w="1151" w:type="dxa"/>
                  <w:vMerge w:val="restart"/>
                  <w:tcBorders>
                    <w:top w:val="single" w:sz="2" w:space="0" w:color="231F20"/>
                    <w:left w:val="nil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0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Модель</w:t>
                  </w:r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3" w:line="192" w:lineRule="exact"/>
                    <w:ind w:left="71" w:right="34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Рабочая</w:t>
                  </w:r>
                  <w:r>
                    <w:rPr>
                      <w:rFonts w:ascii="Calibri" w:hAnsi="Calibri"/>
                      <w:b/>
                      <w:color w:val="231F20"/>
                      <w:w w:val="109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ширина</w:t>
                  </w:r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3" w:line="192" w:lineRule="exact"/>
                    <w:ind w:left="74" w:right="37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Общая</w:t>
                  </w:r>
                  <w:r>
                    <w:rPr>
                      <w:rFonts w:ascii="Calibri" w:hAnsi="Calibri"/>
                      <w:b/>
                      <w:color w:val="231F20"/>
                      <w:w w:val="107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ширина</w:t>
                  </w:r>
                </w:p>
              </w:tc>
              <w:tc>
                <w:tcPr>
                  <w:tcW w:w="863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Вес</w:t>
                  </w:r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49" w:line="192" w:lineRule="exact"/>
                    <w:ind w:left="77" w:right="85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Требования</w:t>
                  </w:r>
                  <w:r>
                    <w:rPr>
                      <w:rFonts w:ascii="Calibri" w:hAnsi="Calibri"/>
                      <w:b/>
                      <w:color w:val="231F20"/>
                      <w:spacing w:val="-27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к</w:t>
                  </w:r>
                  <w:r>
                    <w:rPr>
                      <w:rFonts w:ascii="Calibri" w:hAnsi="Calibri"/>
                      <w:b/>
                      <w:color w:val="231F20"/>
                      <w:w w:val="107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трактору</w:t>
                  </w:r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0" w:line="244" w:lineRule="auto"/>
                    <w:ind w:left="77" w:right="1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Диаметр</w:t>
                  </w:r>
                  <w:r>
                    <w:rPr>
                      <w:rFonts w:ascii="Calibri" w:hAnsi="Calibri"/>
                      <w:b/>
                      <w:color w:val="231F20"/>
                      <w:w w:val="106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ротора</w:t>
                  </w:r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nil"/>
                  </w:tcBorders>
                </w:tcPr>
                <w:p w:rsidR="001E5282" w:rsidRDefault="001E5282" w:rsidP="00575352">
                  <w:pPr>
                    <w:pStyle w:val="TableParagraph"/>
                    <w:spacing w:before="49" w:line="192" w:lineRule="exact"/>
                    <w:ind w:left="77" w:right="9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Общий</w:t>
                  </w:r>
                  <w:r>
                    <w:rPr>
                      <w:rFonts w:ascii="Calibri" w:hAnsi="Calibri"/>
                      <w:b/>
                      <w:color w:val="231F20"/>
                      <w:spacing w:val="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диаметр</w:t>
                  </w:r>
                  <w:r>
                    <w:rPr>
                      <w:rFonts w:ascii="Calibri" w:hAnsi="Calibri"/>
                      <w:b/>
                      <w:color w:val="231F20"/>
                      <w:w w:val="106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ротора</w:t>
                  </w:r>
                </w:p>
              </w:tc>
            </w:tr>
            <w:tr w:rsidR="001E5282" w:rsidTr="00575352">
              <w:trPr>
                <w:trHeight w:hRule="exact" w:val="292"/>
              </w:trPr>
              <w:tc>
                <w:tcPr>
                  <w:tcW w:w="1151" w:type="dxa"/>
                  <w:vMerge/>
                  <w:tcBorders>
                    <w:left w:val="nil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/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863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кг</w:t>
                  </w:r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л.с.</w:t>
                  </w:r>
                  <w:r>
                    <w:rPr>
                      <w:rFonts w:ascii="Calibri" w:hAnsi="Calibri"/>
                      <w:i/>
                      <w:color w:val="231F20"/>
                      <w:spacing w:val="-1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/</w:t>
                  </w:r>
                  <w:r>
                    <w:rPr>
                      <w:rFonts w:ascii="Calibri" w:hAnsi="Calibri"/>
                      <w:i/>
                      <w:color w:val="231F20"/>
                      <w:spacing w:val="-1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об./мин.</w:t>
                  </w:r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мм</w:t>
                  </w:r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nil"/>
                  </w:tcBorders>
                </w:tcPr>
                <w:p w:rsidR="001E5282" w:rsidRDefault="001E5282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мм</w:t>
                  </w:r>
                </w:p>
              </w:tc>
            </w:tr>
            <w:tr w:rsidR="001E5282" w:rsidTr="00575352">
              <w:trPr>
                <w:trHeight w:hRule="exact" w:val="314"/>
              </w:trPr>
              <w:tc>
                <w:tcPr>
                  <w:tcW w:w="1151" w:type="dxa"/>
                  <w:tcBorders>
                    <w:top w:val="single" w:sz="2" w:space="0" w:color="231F20"/>
                    <w:left w:val="nil"/>
                    <w:bottom w:val="single" w:sz="7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47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TFC/F1400</w:t>
                  </w:r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7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1,40</w:t>
                  </w:r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7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1,65</w:t>
                  </w:r>
                </w:p>
              </w:tc>
              <w:tc>
                <w:tcPr>
                  <w:tcW w:w="863" w:type="dxa"/>
                  <w:tcBorders>
                    <w:top w:val="single" w:sz="2" w:space="0" w:color="231F20"/>
                    <w:left w:val="single" w:sz="2" w:space="0" w:color="231F20"/>
                    <w:bottom w:val="single" w:sz="7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980</w:t>
                  </w:r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single" w:sz="7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80-90/540</w:t>
                  </w:r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single" w:sz="7" w:space="0" w:color="231F20"/>
                    <w:right w:val="single" w:sz="2" w:space="0" w:color="231F20"/>
                  </w:tcBorders>
                </w:tcPr>
                <w:p w:rsidR="001E5282" w:rsidRDefault="001E5282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280</w:t>
                  </w:r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single" w:sz="7" w:space="0" w:color="231F20"/>
                    <w:right w:val="nil"/>
                  </w:tcBorders>
                </w:tcPr>
                <w:p w:rsidR="001E5282" w:rsidRDefault="001E5282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510</w:t>
                  </w:r>
                </w:p>
              </w:tc>
            </w:tr>
          </w:tbl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  <w:vMerge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E5282" w:rsidRPr="00561E34" w:rsidTr="00E95481">
        <w:trPr>
          <w:trHeight w:val="840"/>
        </w:trPr>
        <w:tc>
          <w:tcPr>
            <w:tcW w:w="9118" w:type="dxa"/>
            <w:gridSpan w:val="2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38" w:type="dxa"/>
            <w:vMerge w:val="restart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04570" cy="894715"/>
                  <wp:effectExtent l="0" t="0" r="5080" b="0"/>
                  <wp:docPr id="60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89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2" w:rsidRPr="00561E34" w:rsidTr="00E95481">
        <w:trPr>
          <w:trHeight w:val="225"/>
        </w:trPr>
        <w:tc>
          <w:tcPr>
            <w:tcW w:w="9118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 аксессуары:</w:t>
            </w:r>
          </w:p>
        </w:tc>
        <w:tc>
          <w:tcPr>
            <w:tcW w:w="243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E5282" w:rsidRPr="00724FB3" w:rsidTr="00E95481">
        <w:trPr>
          <w:trHeight w:val="330"/>
        </w:trPr>
        <w:tc>
          <w:tcPr>
            <w:tcW w:w="9118" w:type="dxa"/>
            <w:gridSpan w:val="2"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Толкающая рама</w:t>
            </w:r>
          </w:p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корректировки угла карданного вала типа Z (опция, комплектуется на заводе)</w:t>
            </w:r>
          </w:p>
        </w:tc>
        <w:tc>
          <w:tcPr>
            <w:tcW w:w="243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24646" w:rsidRPr="00561E34" w:rsidTr="00E95481">
        <w:tc>
          <w:tcPr>
            <w:tcW w:w="1875" w:type="dxa"/>
          </w:tcPr>
          <w:p w:rsidR="00424646" w:rsidRPr="00561E34" w:rsidRDefault="00424646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81" w:type="dxa"/>
            <w:gridSpan w:val="2"/>
          </w:tcPr>
          <w:p w:rsidR="00424646" w:rsidRPr="00561E34" w:rsidRDefault="00424646" w:rsidP="0042464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1E5282" w:rsidRPr="00561E34" w:rsidTr="00E95481">
        <w:tc>
          <w:tcPr>
            <w:tcW w:w="1879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77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Одинарная  трансмиссия (5 приводных ремней)</w:t>
            </w:r>
          </w:p>
        </w:tc>
      </w:tr>
      <w:tr w:rsidR="001E5282" w:rsidRPr="00561E34" w:rsidTr="00E95481">
        <w:tc>
          <w:tcPr>
            <w:tcW w:w="1879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77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Обгонная муфта редуктора</w:t>
            </w:r>
          </w:p>
        </w:tc>
      </w:tr>
      <w:tr w:rsidR="001E5282" w:rsidRPr="00724FB3" w:rsidTr="00E95481">
        <w:tc>
          <w:tcPr>
            <w:tcW w:w="1879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77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ВОМ с ограничителем крутящего момента</w:t>
            </w:r>
          </w:p>
        </w:tc>
      </w:tr>
      <w:tr w:rsidR="001E5282" w:rsidRPr="00724FB3" w:rsidTr="00E95481">
        <w:tc>
          <w:tcPr>
            <w:tcW w:w="1879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77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Задняя шторка (капот) с гидроприводом</w:t>
            </w:r>
          </w:p>
        </w:tc>
      </w:tr>
      <w:tr w:rsidR="001E5282" w:rsidRPr="00561E34" w:rsidTr="00E95481">
        <w:tc>
          <w:tcPr>
            <w:tcW w:w="1879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77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Салазки</w:t>
            </w:r>
          </w:p>
        </w:tc>
      </w:tr>
      <w:tr w:rsidR="001E5282" w:rsidRPr="00561E34" w:rsidTr="00E95481">
        <w:tc>
          <w:tcPr>
            <w:tcW w:w="1879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77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Двурядная защита из цепей</w:t>
            </w:r>
          </w:p>
        </w:tc>
      </w:tr>
      <w:tr w:rsidR="001E5282" w:rsidRPr="00561E34" w:rsidTr="00E95481">
        <w:tc>
          <w:tcPr>
            <w:tcW w:w="1879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677" w:type="dxa"/>
            <w:gridSpan w:val="2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Гарантийный период 12 месяцев</w:t>
            </w:r>
          </w:p>
        </w:tc>
      </w:tr>
    </w:tbl>
    <w:p w:rsidR="00561E34" w:rsidRDefault="00561E34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BB3613" w:rsidRDefault="00BB3613" w:rsidP="001E5282">
      <w:pPr>
        <w:rPr>
          <w:rFonts w:cs="Calibri"/>
          <w:b/>
          <w:sz w:val="32"/>
          <w:szCs w:val="28"/>
          <w:lang w:val="ru-RU"/>
        </w:rPr>
      </w:pPr>
    </w:p>
    <w:p w:rsidR="00724FB3" w:rsidRDefault="00724FB3" w:rsidP="001E5282">
      <w:pPr>
        <w:rPr>
          <w:rFonts w:cs="Calibri"/>
          <w:b/>
          <w:sz w:val="32"/>
          <w:szCs w:val="28"/>
          <w:lang w:val="ru-RU"/>
        </w:rPr>
      </w:pPr>
    </w:p>
    <w:p w:rsidR="00724FB3" w:rsidRDefault="00724FB3" w:rsidP="001E5282">
      <w:pPr>
        <w:rPr>
          <w:rFonts w:cs="Calibri"/>
          <w:b/>
          <w:sz w:val="32"/>
          <w:szCs w:val="28"/>
          <w:lang w:val="ru-RU"/>
        </w:rPr>
      </w:pPr>
    </w:p>
    <w:p w:rsidR="00116ACD" w:rsidRDefault="00116ACD" w:rsidP="00116ACD">
      <w:pPr>
        <w:rPr>
          <w:rFonts w:cs="Calibri"/>
          <w:b/>
          <w:sz w:val="32"/>
          <w:szCs w:val="28"/>
          <w:lang w:val="ru-RU"/>
        </w:rPr>
      </w:pPr>
    </w:p>
    <w:p w:rsidR="00116ACD" w:rsidRDefault="00116ACD" w:rsidP="00116ACD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116ACD" w:rsidRDefault="00116ACD" w:rsidP="00116ACD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D04B78">
        <w:rPr>
          <w:rFonts w:eastAsia="Arial Narrow" w:cs="Calibri"/>
          <w:b/>
          <w:sz w:val="24"/>
          <w:szCs w:val="20"/>
          <w:lang w:val="ru-RU"/>
        </w:rPr>
        <w:t xml:space="preserve">Система корректировки угла карданного вала типа Z </w:t>
      </w:r>
    </w:p>
    <w:p w:rsidR="00116ACD" w:rsidRDefault="00116ACD" w:rsidP="00116ACD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116ACD" w:rsidRDefault="00116ACD" w:rsidP="00116ACD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>
        <w:rPr>
          <w:rFonts w:eastAsia="Arial Narrow" w:cs="Calibri"/>
          <w:b/>
          <w:noProof/>
          <w:sz w:val="24"/>
          <w:szCs w:val="20"/>
          <w:lang w:val="ru-RU" w:eastAsia="ru-RU"/>
        </w:rPr>
        <w:lastRenderedPageBreak/>
        <w:drawing>
          <wp:inline distT="0" distB="0" distL="0" distR="0" wp14:anchorId="04747B3A" wp14:editId="03A821A3">
            <wp:extent cx="5438775" cy="3228413"/>
            <wp:effectExtent l="19050" t="0" r="9525" b="0"/>
            <wp:docPr id="16" name="Рисунок 9" descr="C:\Users\asobchenko\Desktop\передача мощности денису\для вор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obchenko\Desktop\передача мощности денису\для ворда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882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4395"/>
      </w:tblGrid>
      <w:tr w:rsidR="00116ACD" w:rsidRPr="00724FB3" w:rsidTr="001053EF">
        <w:tc>
          <w:tcPr>
            <w:tcW w:w="6804" w:type="dxa"/>
          </w:tcPr>
          <w:p w:rsidR="00116ACD" w:rsidRDefault="00116ACD" w:rsidP="001053EF">
            <w:pPr>
              <w:jc w:val="center"/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641F1B37" wp14:editId="1864053E">
                  <wp:extent cx="4074485" cy="3232298"/>
                  <wp:effectExtent l="19050" t="0" r="2215" b="0"/>
                  <wp:docPr id="17" name="Рисунок 10" descr="C:\Users\asobchenko\Desktop\передача мощности денису\для ворд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obchenko\Desktop\передача мощности денису\для ворд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13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485" cy="3232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116ACD" w:rsidRDefault="00116ACD" w:rsidP="001053EF">
            <w:pPr>
              <w:rPr>
                <w:lang w:val="ru-RU"/>
              </w:rPr>
            </w:pPr>
          </w:p>
          <w:p w:rsidR="00116ACD" w:rsidRPr="00116ACD" w:rsidRDefault="00116ACD" w:rsidP="001053EF">
            <w:pPr>
              <w:rPr>
                <w:b/>
                <w:sz w:val="24"/>
                <w:szCs w:val="24"/>
                <w:lang w:val="ru-RU"/>
              </w:rPr>
            </w:pPr>
            <w:r w:rsidRPr="00116ACD">
              <w:rPr>
                <w:b/>
                <w:sz w:val="24"/>
                <w:szCs w:val="24"/>
                <w:lang w:val="ru-RU"/>
              </w:rPr>
              <w:t>Преимущества:</w:t>
            </w:r>
          </w:p>
          <w:p w:rsidR="00116ACD" w:rsidRDefault="00116ACD" w:rsidP="001053EF">
            <w:pPr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5029E374" wp14:editId="7207C15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182880</wp:posOffset>
                  </wp:positionV>
                  <wp:extent cx="212725" cy="217805"/>
                  <wp:effectExtent l="19050" t="0" r="0" b="0"/>
                  <wp:wrapNone/>
                  <wp:docPr id="18" name="Рисунок 11" descr="C:\Users\asobchenko\Desktop\передача мощности денису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obchenko\Desktop\передача мощности денису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ACD" w:rsidRPr="00F4780A" w:rsidRDefault="00116ACD" w:rsidP="001053EF">
            <w:pPr>
              <w:rPr>
                <w:sz w:val="24"/>
                <w:szCs w:val="24"/>
                <w:lang w:val="ru-RU"/>
              </w:rPr>
            </w:pP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 </w:t>
            </w:r>
            <w:r w:rsidRPr="00F4780A">
              <w:rPr>
                <w:sz w:val="24"/>
                <w:szCs w:val="24"/>
                <w:lang w:val="ru-RU"/>
              </w:rPr>
              <w:t>До 15% повышается производительность</w:t>
            </w:r>
          </w:p>
          <w:p w:rsidR="00116ACD" w:rsidRPr="00F4780A" w:rsidRDefault="00116ACD" w:rsidP="001053EF">
            <w:pPr>
              <w:rPr>
                <w:sz w:val="24"/>
                <w:szCs w:val="24"/>
                <w:lang w:val="ru-RU"/>
              </w:rPr>
            </w:pPr>
          </w:p>
          <w:p w:rsidR="00116ACD" w:rsidRPr="00F4780A" w:rsidRDefault="00116ACD" w:rsidP="001053EF">
            <w:pPr>
              <w:rPr>
                <w:sz w:val="24"/>
                <w:szCs w:val="24"/>
                <w:lang w:val="ru-RU"/>
              </w:rPr>
            </w:pPr>
            <w:r w:rsidRPr="00F4780A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2E920007" wp14:editId="3217CE1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6236</wp:posOffset>
                  </wp:positionV>
                  <wp:extent cx="197893" cy="204717"/>
                  <wp:effectExtent l="0" t="0" r="0" b="0"/>
                  <wp:wrapNone/>
                  <wp:docPr id="19" name="Рисунок 12" descr="C:\Users\asobchenko\Desktop\передача мощности денису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obchenko\Desktop\передача мощности денису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3" cy="2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>Снижается биение скорости вращения ротора мульчера</w:t>
            </w:r>
          </w:p>
          <w:p w:rsidR="00116ACD" w:rsidRPr="00F4780A" w:rsidRDefault="00116ACD" w:rsidP="001053E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564AB92D" wp14:editId="0BAEC53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173213</wp:posOffset>
                  </wp:positionV>
                  <wp:extent cx="222165" cy="238836"/>
                  <wp:effectExtent l="19050" t="0" r="6435" b="0"/>
                  <wp:wrapNone/>
                  <wp:docPr id="20" name="Рисунок 13" descr="C:\Users\asobchenko\Desktop\передача мощности денису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obchenko\Desktop\передача мощности денису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5" cy="23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6ACD" w:rsidRPr="00F4780A" w:rsidRDefault="00116ACD" w:rsidP="001053E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 xml:space="preserve"> Улучшаются условия труда оператора</w:t>
            </w:r>
            <w:r>
              <w:rPr>
                <w:sz w:val="24"/>
                <w:szCs w:val="24"/>
                <w:lang w:val="ru-RU"/>
              </w:rPr>
              <w:t>,</w:t>
            </w:r>
            <w:r w:rsidRPr="00F4780A">
              <w:rPr>
                <w:sz w:val="24"/>
                <w:szCs w:val="24"/>
                <w:lang w:val="ru-RU"/>
              </w:rPr>
              <w:t xml:space="preserve"> и снижается вибрационная нагрузка на трактор</w:t>
            </w:r>
          </w:p>
          <w:p w:rsidR="00116ACD" w:rsidRPr="00F4780A" w:rsidRDefault="00116ACD" w:rsidP="001053EF">
            <w:pPr>
              <w:rPr>
                <w:sz w:val="24"/>
                <w:szCs w:val="24"/>
                <w:lang w:val="ru-RU"/>
              </w:rPr>
            </w:pPr>
          </w:p>
          <w:p w:rsidR="00116ACD" w:rsidRPr="00F4780A" w:rsidRDefault="00116ACD" w:rsidP="001053E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4AD1C9D1" wp14:editId="6D383F2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207010" cy="211455"/>
                  <wp:effectExtent l="19050" t="0" r="2540" b="0"/>
                  <wp:wrapNone/>
                  <wp:docPr id="21" name="Рисунок 14" descr="C:\Users\asobchenko\Desktop\передача мощности денису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obchenko\Desktop\передача мощности денису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>Синхронизация углов карданного вала значительно продлевает срок его службы до 180%</w:t>
            </w:r>
          </w:p>
          <w:p w:rsidR="00116ACD" w:rsidRDefault="00116ACD" w:rsidP="001053EF">
            <w:pPr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</w:p>
        </w:tc>
      </w:tr>
    </w:tbl>
    <w:p w:rsidR="00116ACD" w:rsidRDefault="00116ACD" w:rsidP="00116ACD">
      <w:pPr>
        <w:rPr>
          <w:b/>
          <w:sz w:val="24"/>
          <w:szCs w:val="24"/>
          <w:lang w:val="ru-RU"/>
        </w:rPr>
      </w:pPr>
    </w:p>
    <w:p w:rsidR="00116ACD" w:rsidRPr="000151C5" w:rsidRDefault="00116ACD" w:rsidP="00116ACD">
      <w:pPr>
        <w:rPr>
          <w:b/>
          <w:sz w:val="24"/>
          <w:szCs w:val="24"/>
          <w:lang w:val="ru-RU"/>
        </w:rPr>
      </w:pPr>
      <w:r w:rsidRPr="000151C5">
        <w:rPr>
          <w:b/>
          <w:sz w:val="24"/>
          <w:szCs w:val="24"/>
          <w:lang w:val="ru-RU"/>
        </w:rPr>
        <w:t>Система включает в себя:</w:t>
      </w:r>
    </w:p>
    <w:p w:rsidR="00116ACD" w:rsidRPr="000151C5" w:rsidRDefault="00116ACD" w:rsidP="00116AC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1DB880C" wp14:editId="7DFEF5EB">
            <wp:extent cx="99464" cy="95140"/>
            <wp:effectExtent l="19050" t="0" r="0" b="0"/>
            <wp:docPr id="22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 xml:space="preserve">Тягу </w:t>
      </w:r>
      <w:r>
        <w:t>Cat</w:t>
      </w:r>
      <w:r w:rsidRPr="000151C5">
        <w:rPr>
          <w:lang w:val="ru-RU"/>
        </w:rPr>
        <w:t xml:space="preserve"> </w:t>
      </w:r>
      <w:r>
        <w:t>II</w:t>
      </w:r>
      <w:r w:rsidRPr="000151C5">
        <w:rPr>
          <w:lang w:val="ru-RU"/>
        </w:rPr>
        <w:t>, с гидравлически изменяемой длиной</w:t>
      </w:r>
    </w:p>
    <w:p w:rsidR="00116ACD" w:rsidRPr="000151C5" w:rsidRDefault="00116ACD" w:rsidP="00116AC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92D361A" wp14:editId="1681557F">
            <wp:extent cx="99464" cy="95140"/>
            <wp:effectExtent l="19050" t="0" r="0" b="0"/>
            <wp:docPr id="23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>Гидрозамок двустороннего действия</w:t>
      </w:r>
    </w:p>
    <w:p w:rsidR="00116ACD" w:rsidRPr="000151C5" w:rsidRDefault="00116ACD" w:rsidP="00116AC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B998A3" wp14:editId="3D21AB90">
            <wp:extent cx="99464" cy="95140"/>
            <wp:effectExtent l="19050" t="0" r="0" b="0"/>
            <wp:docPr id="24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>РВД длиной 1 метр, со штуцерами М20*1,5</w:t>
      </w:r>
    </w:p>
    <w:p w:rsidR="00116ACD" w:rsidRPr="000151C5" w:rsidRDefault="00116ACD" w:rsidP="00116ACD">
      <w:pPr>
        <w:rPr>
          <w:lang w:val="ru-RU"/>
        </w:rPr>
      </w:pPr>
      <w:r w:rsidRPr="000151C5">
        <w:rPr>
          <w:lang w:val="ru-RU"/>
        </w:rPr>
        <w:t xml:space="preserve"> </w:t>
      </w:r>
    </w:p>
    <w:p w:rsidR="00116ACD" w:rsidRPr="000151C5" w:rsidRDefault="00116ACD" w:rsidP="00116ACD">
      <w:pPr>
        <w:rPr>
          <w:lang w:val="ru-RU"/>
        </w:rPr>
      </w:pPr>
      <w:r w:rsidRPr="000151C5">
        <w:rPr>
          <w:lang w:val="ru-RU"/>
        </w:rPr>
        <w:t>Цена системы: 48</w:t>
      </w:r>
      <w:r>
        <w:t> </w:t>
      </w:r>
      <w:r w:rsidRPr="000151C5">
        <w:rPr>
          <w:lang w:val="ru-RU"/>
        </w:rPr>
        <w:t>000 рублей</w:t>
      </w:r>
    </w:p>
    <w:p w:rsidR="00116ACD" w:rsidRPr="000151C5" w:rsidRDefault="00116ACD" w:rsidP="00116ACD">
      <w:pPr>
        <w:rPr>
          <w:lang w:val="ru-RU"/>
        </w:rPr>
      </w:pPr>
      <w:r w:rsidRPr="000151C5">
        <w:rPr>
          <w:lang w:val="ru-RU"/>
        </w:rPr>
        <w:t>Срок поставки: 2-3 недели (уточняйте)</w:t>
      </w:r>
    </w:p>
    <w:p w:rsidR="00116ACD" w:rsidRPr="00724FB3" w:rsidRDefault="00116ACD" w:rsidP="00116ACD">
      <w:pPr>
        <w:rPr>
          <w:lang w:val="ru-RU"/>
        </w:rPr>
      </w:pPr>
      <w:r w:rsidRPr="00724FB3">
        <w:rPr>
          <w:lang w:val="ru-RU"/>
        </w:rPr>
        <w:t>Базис поставки: г. Ярославль</w:t>
      </w:r>
    </w:p>
    <w:p w:rsidR="00116ACD" w:rsidRDefault="00116ACD" w:rsidP="001E5282">
      <w:pPr>
        <w:rPr>
          <w:rFonts w:cs="Calibri"/>
          <w:b/>
          <w:sz w:val="32"/>
          <w:szCs w:val="28"/>
          <w:lang w:val="ru-RU"/>
        </w:rPr>
      </w:pPr>
    </w:p>
    <w:p w:rsidR="00714BBC" w:rsidRPr="0082478B" w:rsidRDefault="00714BBC" w:rsidP="00714BBC">
      <w:pPr>
        <w:rPr>
          <w:rFonts w:cs="Calibri"/>
          <w:b/>
          <w:sz w:val="32"/>
          <w:szCs w:val="28"/>
          <w:lang w:val="ru-RU"/>
        </w:rPr>
      </w:pPr>
    </w:p>
    <w:p w:rsidR="00714BBC" w:rsidRPr="0082478B" w:rsidRDefault="00714BBC">
      <w:pPr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</w:p>
    <w:p w:rsidR="00BB3613" w:rsidRPr="00724FB3" w:rsidRDefault="00BB3613" w:rsidP="00BB3613">
      <w:pPr>
        <w:rPr>
          <w:rFonts w:eastAsia="Arial Narrow" w:cs="Calibri"/>
          <w:sz w:val="24"/>
          <w:szCs w:val="20"/>
          <w:lang w:val="ru-RU"/>
        </w:rPr>
      </w:pPr>
    </w:p>
    <w:p w:rsidR="00BB3613" w:rsidRPr="00BB3613" w:rsidRDefault="00BB3613" w:rsidP="00BB3613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BB3613">
        <w:rPr>
          <w:rFonts w:eastAsia="Arial Narrow" w:cs="Calibri"/>
          <w:b/>
          <w:sz w:val="24"/>
          <w:szCs w:val="20"/>
          <w:lang w:val="ru-RU"/>
        </w:rPr>
        <w:t>Мы подготовили для В</w:t>
      </w:r>
      <w:r>
        <w:rPr>
          <w:rFonts w:eastAsia="Arial Narrow" w:cs="Calibri"/>
          <w:b/>
          <w:sz w:val="24"/>
          <w:szCs w:val="20"/>
          <w:lang w:val="ru-RU"/>
        </w:rPr>
        <w:t>ас дополнительную информацию по</w:t>
      </w:r>
      <w:r w:rsidR="00724FB3">
        <w:rPr>
          <w:rFonts w:eastAsia="Arial Narrow" w:cs="Calibri"/>
          <w:b/>
          <w:sz w:val="24"/>
          <w:szCs w:val="20"/>
          <w:lang w:val="ru-RU"/>
        </w:rPr>
        <w:t xml:space="preserve"> </w:t>
      </w:r>
      <w:bookmarkStart w:id="0" w:name="_GoBack"/>
      <w:bookmarkEnd w:id="0"/>
      <w:r>
        <w:rPr>
          <w:rFonts w:eastAsia="Arial Narrow" w:cs="Calibri"/>
          <w:b/>
          <w:sz w:val="24"/>
          <w:szCs w:val="20"/>
          <w:lang w:val="ru-RU"/>
        </w:rPr>
        <w:t>мульчерам Ferri</w:t>
      </w:r>
      <w:r w:rsidRPr="00BB3613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P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Pr="00BB3613" w:rsidRDefault="00996BC1" w:rsidP="00BB3613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BC" w:rsidRPr="0082478B" w:rsidRDefault="00714BB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714BBC" w:rsidRPr="0082478B" w:rsidSect="00BB3613">
      <w:headerReference w:type="default" r:id="rId50"/>
      <w:footerReference w:type="default" r:id="rId51"/>
      <w:type w:val="continuous"/>
      <w:pgSz w:w="11910" w:h="16840"/>
      <w:pgMar w:top="1580" w:right="286" w:bottom="280" w:left="2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BBC" w:rsidRDefault="00714BBC" w:rsidP="00714BBC">
      <w:r>
        <w:separator/>
      </w:r>
    </w:p>
  </w:endnote>
  <w:endnote w:type="continuationSeparator" w:id="0">
    <w:p w:rsidR="00714BBC" w:rsidRDefault="00714BBC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13" w:rsidRDefault="00BB3613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BBC" w:rsidRDefault="00714BBC" w:rsidP="00714BBC">
      <w:r>
        <w:separator/>
      </w:r>
    </w:p>
  </w:footnote>
  <w:footnote w:type="continuationSeparator" w:id="0">
    <w:p w:rsidR="00714BBC" w:rsidRDefault="00714BBC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13" w:rsidRDefault="00BB3613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5428477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285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-216950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6625B"/>
    <w:rsid w:val="00065CE1"/>
    <w:rsid w:val="00115FE4"/>
    <w:rsid w:val="00116ACD"/>
    <w:rsid w:val="00151BFC"/>
    <w:rsid w:val="00174361"/>
    <w:rsid w:val="001C797E"/>
    <w:rsid w:val="001E5282"/>
    <w:rsid w:val="00250327"/>
    <w:rsid w:val="00344F96"/>
    <w:rsid w:val="0036625B"/>
    <w:rsid w:val="003D1551"/>
    <w:rsid w:val="00424646"/>
    <w:rsid w:val="004921D6"/>
    <w:rsid w:val="00495C2F"/>
    <w:rsid w:val="00561E34"/>
    <w:rsid w:val="00604FE5"/>
    <w:rsid w:val="00634E4F"/>
    <w:rsid w:val="00714BBC"/>
    <w:rsid w:val="00724FB3"/>
    <w:rsid w:val="007874AA"/>
    <w:rsid w:val="007B26AF"/>
    <w:rsid w:val="0082478B"/>
    <w:rsid w:val="008416C9"/>
    <w:rsid w:val="00996BC1"/>
    <w:rsid w:val="00A9144A"/>
    <w:rsid w:val="00BB3613"/>
    <w:rsid w:val="00BF5E6A"/>
    <w:rsid w:val="00C1724F"/>
    <w:rsid w:val="00C24C8A"/>
    <w:rsid w:val="00CC029E"/>
    <w:rsid w:val="00D46367"/>
    <w:rsid w:val="00D83717"/>
    <w:rsid w:val="00E95481"/>
    <w:rsid w:val="00EC1866"/>
    <w:rsid w:val="00EC5285"/>
    <w:rsid w:val="00F94693"/>
    <w:rsid w:val="00FA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DFE29E5"/>
  <w15:docId w15:val="{21B3B519-76E4-4249-8E03-442371B9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4BBC"/>
  </w:style>
  <w:style w:type="paragraph" w:styleId="aa">
    <w:name w:val="footer"/>
    <w:basedOn w:val="a"/>
    <w:link w:val="ab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0.pn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yperlink" Target="https://drive.google.com/open?id=15u_jOPJQB2Dw3lBUS0Fdfcx3NY6d583f" TargetMode="External"/><Relationship Id="rId42" Type="http://schemas.openxmlformats.org/officeDocument/2006/relationships/hyperlink" Target="https://drive.google.com/open?id=12zxEAlBKdgZ6lez242QM0BHeVUbm0hSf" TargetMode="External"/><Relationship Id="rId47" Type="http://schemas.openxmlformats.org/officeDocument/2006/relationships/image" Target="media/image24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1NjsOVkN9BA&amp;list=PLmc6BcvbIM1JtMDxuK9Up53RkQW_7Mka0&amp;index=9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hyperlink" Target="https://drive.google.com/open?id=15e4Rqjg0zF85vwnxUo0x2OnhNsZxWP6-" TargetMode="External"/><Relationship Id="rId46" Type="http://schemas.openxmlformats.org/officeDocument/2006/relationships/hyperlink" Target="https://ferrirus.ru/products/mulcher-na-traktor/calculator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8i6vDwU_HQ&amp;list=PLmc6BcvbIM1LsnqwrBpk1j_zoWThl8l0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MyqUejxqSs&amp;list=PLmc6BcvbIM1JtMDxuK9Up53RkQW_7Mka0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hyperlink" Target="https://drive.google.com/open?id=1v1xagJqw2j0zMdbfA2YVGOcmCpEmN9oy" TargetMode="External"/><Relationship Id="rId45" Type="http://schemas.openxmlformats.org/officeDocument/2006/relationships/image" Target="media/image23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1NjsOVkN9BA&amp;list=PLmc6BcvbIM1JtMDxuK9Up53RkQW_7Mka0&amp;index=9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12.jpeg"/><Relationship Id="rId36" Type="http://schemas.openxmlformats.org/officeDocument/2006/relationships/hyperlink" Target="https://drive.google.com/open?id=1_3OPOwRaQ1p4v0rakqzMmQiFVLhM4l_u" TargetMode="External"/><Relationship Id="rId49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l8i6vDwU_HQ&amp;list=PLmc6BcvbIM1LsnqwrBpk1j_zoWThl8l0L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ferrirus.ru/products/map.php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MyqUejxqSs&amp;list=PLmc6BcvbIM1JtMDxuK9Up53RkQW_7Mka0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drive.google.com/open?id=1pUxeA5uSvTYQzGA6BV5kWPXnAAV2HjAm" TargetMode="External"/><Relationship Id="rId8" Type="http://schemas.openxmlformats.org/officeDocument/2006/relationships/hyperlink" Target="http://www.ferrirus.ru" TargetMode="Externa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Екатерина Пулина</cp:lastModifiedBy>
  <cp:revision>7</cp:revision>
  <cp:lastPrinted>2018-01-25T14:36:00Z</cp:lastPrinted>
  <dcterms:created xsi:type="dcterms:W3CDTF">2018-12-12T13:20:00Z</dcterms:created>
  <dcterms:modified xsi:type="dcterms:W3CDTF">2020-01-15T13:25:00Z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