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2B45BA">
      <w:pPr>
        <w:jc w:val="center"/>
        <w:outlineLvl w:val="0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Pr="005E61F7" w:rsidRDefault="00FB0B98" w:rsidP="00FB0B98">
      <w:pPr>
        <w:jc w:val="center"/>
        <w:rPr>
          <w:rFonts w:ascii="Times New Roman" w:hAnsi="Times New Roman"/>
          <w:color w:val="365F91"/>
          <w:lang w:val="ru-RU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1C5BE9">
        <w:rPr>
          <w:rFonts w:ascii="Times New Roman" w:hAnsi="Times New Roman"/>
          <w:b/>
          <w:bCs/>
          <w:iCs/>
          <w:lang w:val="it-IT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1C5BE9">
        <w:rPr>
          <w:rFonts w:ascii="Times New Roman" w:hAnsi="Times New Roman"/>
          <w:b/>
          <w:bCs/>
          <w:iCs/>
          <w:lang w:val="it-IT"/>
        </w:rPr>
        <w:t xml:space="preserve"> FRATELLI P</w:t>
      </w:r>
      <w:r w:rsidRPr="008B7F6C">
        <w:rPr>
          <w:rFonts w:ascii="Times New Roman" w:hAnsi="Times New Roman"/>
          <w:b/>
          <w:bCs/>
          <w:iCs/>
          <w:lang w:val="ru-RU"/>
        </w:rPr>
        <w:t>Е</w:t>
      </w:r>
      <w:r w:rsidRPr="001C5BE9">
        <w:rPr>
          <w:rFonts w:ascii="Times New Roman" w:hAnsi="Times New Roman"/>
          <w:b/>
          <w:bCs/>
          <w:iCs/>
          <w:lang w:val="it-IT"/>
        </w:rPr>
        <w:t xml:space="preserve">DROTTI </w:t>
      </w:r>
      <w:r w:rsidR="00ED1A60">
        <w:rPr>
          <w:rFonts w:ascii="Times New Roman" w:eastAsia="Calibri" w:hAnsi="Times New Roman"/>
          <w:b/>
          <w:color w:val="FF0000"/>
        </w:rPr>
        <w:t>XL</w:t>
      </w:r>
      <w:r w:rsidR="00BA1772">
        <w:rPr>
          <w:rFonts w:ascii="Times New Roman" w:eastAsia="Calibri" w:hAnsi="Times New Roman"/>
          <w:b/>
          <w:color w:val="FF0000"/>
          <w:lang w:val="ru-RU"/>
        </w:rPr>
        <w:t xml:space="preserve"> </w:t>
      </w:r>
      <w:r w:rsidR="005E61F7" w:rsidRPr="005E61F7">
        <w:rPr>
          <w:rFonts w:ascii="Times New Roman" w:eastAsia="Calibri" w:hAnsi="Times New Roman"/>
          <w:b/>
          <w:color w:val="FF0000"/>
          <w:lang w:val="ru-RU"/>
        </w:rPr>
        <w:t>700</w:t>
      </w:r>
    </w:p>
    <w:p w:rsidR="00FB0B98" w:rsidRPr="005D6EBE" w:rsidRDefault="00FB0B98" w:rsidP="005D6EBE">
      <w:pPr>
        <w:jc w:val="center"/>
        <w:rPr>
          <w:color w:val="365F91"/>
          <w:lang w:val="ru-RU"/>
        </w:rPr>
      </w:pPr>
      <w:r w:rsidRPr="001C5BE9">
        <w:rPr>
          <w:rFonts w:cs="Arial"/>
          <w:b/>
          <w:sz w:val="22"/>
          <w:szCs w:val="22"/>
          <w:u w:val="single"/>
          <w:lang w:val="it-IT"/>
        </w:rPr>
        <w:t xml:space="preserve"> </w:t>
      </w:r>
      <w:r w:rsidR="005704C6" w:rsidRPr="005704C6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>
            <wp:extent cx="2143125" cy="2038350"/>
            <wp:effectExtent l="19050" t="0" r="9525" b="0"/>
            <wp:docPr id="21" name="Рисунок 2" descr="C:\Documents and Settings\asmaragdov\Рабочий стол\JUMBO XL 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smaragdov\Рабочий стол\JUMBO XL 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2835"/>
      </w:tblGrid>
      <w:tr w:rsidR="00FB0B98" w:rsidRPr="00FE0FC7" w:rsidTr="007460A7">
        <w:trPr>
          <w:trHeight w:val="174"/>
        </w:trPr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498" w:type="pct"/>
          </w:tcPr>
          <w:p w:rsidR="00FB0B98" w:rsidRPr="00DF4B84" w:rsidRDefault="00ED1A60" w:rsidP="00ED1A60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 xml:space="preserve">XL </w:t>
            </w:r>
            <w:r w:rsidR="002B45BA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5E61F7">
              <w:rPr>
                <w:rFonts w:cs="Calibri"/>
                <w:b/>
                <w:bCs/>
                <w:sz w:val="22"/>
                <w:szCs w:val="22"/>
              </w:rPr>
              <w:t>700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cs="Calibr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)</w:t>
            </w:r>
          </w:p>
        </w:tc>
        <w:tc>
          <w:tcPr>
            <w:tcW w:w="1498" w:type="pct"/>
          </w:tcPr>
          <w:p w:rsidR="00FB0B98" w:rsidRPr="000145E6" w:rsidRDefault="005E61F7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100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E5E62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498" w:type="pct"/>
          </w:tcPr>
          <w:p w:rsidR="00FB0B98" w:rsidRPr="00DF4B84" w:rsidRDefault="005E61F7" w:rsidP="002964C8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75</w:t>
            </w:r>
          </w:p>
        </w:tc>
      </w:tr>
      <w:tr w:rsidR="00FB0B98" w:rsidRPr="00CD039D" w:rsidTr="007460A7">
        <w:tc>
          <w:tcPr>
            <w:tcW w:w="3502" w:type="pct"/>
          </w:tcPr>
          <w:p w:rsidR="00FB0B98" w:rsidRPr="001E5E62" w:rsidRDefault="00CD039D" w:rsidP="00FE0FC7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Центральный шнек </w:t>
            </w:r>
            <w:r>
              <w:rPr>
                <w:rFonts w:cs="Calibri"/>
                <w:sz w:val="22"/>
                <w:szCs w:val="22"/>
                <w:lang w:val="ru-RU"/>
              </w:rPr>
              <w:tab/>
            </w:r>
            <w:r w:rsidR="00BA1772">
              <w:rPr>
                <w:rFonts w:cs="Calibri"/>
                <w:sz w:val="22"/>
                <w:szCs w:val="22"/>
              </w:rPr>
              <w:t>450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498" w:type="pct"/>
          </w:tcPr>
          <w:p w:rsidR="00FB0B98" w:rsidRPr="00BA1772" w:rsidRDefault="008D541B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пропуск  т/ч  </w:t>
            </w:r>
            <w:r w:rsidR="00BA1772" w:rsidRPr="00BA1772">
              <w:rPr>
                <w:rFonts w:cs="Calibri"/>
                <w:sz w:val="22"/>
                <w:szCs w:val="22"/>
                <w:lang w:val="ru-RU"/>
              </w:rPr>
              <w:t>120</w:t>
            </w:r>
          </w:p>
        </w:tc>
      </w:tr>
      <w:tr w:rsidR="00FB0B98" w:rsidRPr="00CD039D" w:rsidTr="007460A7">
        <w:trPr>
          <w:trHeight w:val="307"/>
        </w:trPr>
        <w:tc>
          <w:tcPr>
            <w:tcW w:w="3502" w:type="pct"/>
          </w:tcPr>
          <w:p w:rsidR="00FB0B98" w:rsidRPr="001E5E62" w:rsidRDefault="00FB0B98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 xml:space="preserve">     </w:t>
            </w:r>
            <w:r w:rsidR="00CD039D" w:rsidRPr="00BA1772">
              <w:rPr>
                <w:rFonts w:cs="Calibri"/>
                <w:sz w:val="22"/>
                <w:szCs w:val="22"/>
                <w:lang w:val="ru-RU"/>
              </w:rPr>
              <w:t>250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498" w:type="pct"/>
          </w:tcPr>
          <w:p w:rsidR="00FB0B98" w:rsidRPr="00BA1772" w:rsidRDefault="008D541B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пропуск т/ч  </w:t>
            </w:r>
            <w:r w:rsidR="00BA1772" w:rsidRPr="00BA1772">
              <w:rPr>
                <w:rFonts w:cs="Calibri"/>
                <w:sz w:val="22"/>
                <w:szCs w:val="22"/>
                <w:lang w:val="ru-RU"/>
              </w:rPr>
              <w:t>90</w:t>
            </w:r>
          </w:p>
        </w:tc>
      </w:tr>
      <w:tr w:rsidR="00FB0B98" w:rsidRPr="00CD039D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498" w:type="pct"/>
          </w:tcPr>
          <w:p w:rsidR="00FB0B98" w:rsidRPr="005704C6" w:rsidRDefault="005E61F7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11 250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498" w:type="pct"/>
          </w:tcPr>
          <w:p w:rsidR="00FB0B98" w:rsidRPr="006E277A" w:rsidRDefault="005704C6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90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Требуемая мощность ВОМ,  (л.с.)</w:t>
            </w:r>
          </w:p>
        </w:tc>
        <w:tc>
          <w:tcPr>
            <w:tcW w:w="1498" w:type="pct"/>
          </w:tcPr>
          <w:p w:rsidR="00FB0B98" w:rsidRPr="000145E6" w:rsidRDefault="005704C6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----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0652B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Расход топлива (л/т,</w:t>
            </w:r>
            <w:r w:rsidR="001E5E62" w:rsidRPr="001E5E62">
              <w:rPr>
                <w:rFonts w:cs="Calibri"/>
                <w:sz w:val="22"/>
                <w:szCs w:val="22"/>
                <w:lang w:val="ru-RU"/>
              </w:rPr>
              <w:t>%)</w:t>
            </w:r>
          </w:p>
        </w:tc>
        <w:tc>
          <w:tcPr>
            <w:tcW w:w="1498" w:type="pct"/>
          </w:tcPr>
          <w:p w:rsidR="001E5E62" w:rsidRPr="001E5E62" w:rsidRDefault="007460A7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0,9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498" w:type="pct"/>
          </w:tcPr>
          <w:p w:rsidR="001E5E62" w:rsidRPr="0028776C" w:rsidRDefault="005E61F7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60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/</w:t>
            </w:r>
            <w:r>
              <w:rPr>
                <w:rFonts w:cs="Calibri"/>
                <w:sz w:val="22"/>
                <w:szCs w:val="22"/>
              </w:rPr>
              <w:t>5</w:t>
            </w:r>
            <w:r w:rsidR="005704C6">
              <w:rPr>
                <w:rFonts w:cs="Calibri"/>
                <w:sz w:val="22"/>
                <w:szCs w:val="22"/>
              </w:rPr>
              <w:t>0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0652B" w:rsidP="000D6A9A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Время сушки от 20 до 15</w:t>
            </w:r>
            <w:r w:rsidR="001E5E62" w:rsidRPr="001E5E62">
              <w:rPr>
                <w:rFonts w:cs="Calibri"/>
                <w:sz w:val="22"/>
                <w:szCs w:val="22"/>
                <w:lang w:val="ru-RU"/>
              </w:rPr>
              <w:t xml:space="preserve"> %, 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498" w:type="pct"/>
          </w:tcPr>
          <w:p w:rsidR="001E5E62" w:rsidRPr="0028776C" w:rsidRDefault="00ED1A60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  <w:r w:rsidR="005E61F7">
              <w:rPr>
                <w:rFonts w:cs="Calibri"/>
                <w:sz w:val="22"/>
                <w:szCs w:val="22"/>
              </w:rPr>
              <w:t>8</w:t>
            </w:r>
            <w:r w:rsidR="005704C6">
              <w:rPr>
                <w:rFonts w:cs="Calibri"/>
                <w:sz w:val="22"/>
                <w:szCs w:val="22"/>
              </w:rPr>
              <w:t>0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E5E62" w:rsidP="000D6A9A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охлаждения, 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498" w:type="pct"/>
          </w:tcPr>
          <w:p w:rsidR="001E5E62" w:rsidRPr="00ED1A60" w:rsidRDefault="00ED1A60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60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7460A7" w:rsidRPr="001E5E62" w:rsidRDefault="00FB0B98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 w:rsidRPr="001E5E62">
        <w:rPr>
          <w:rFonts w:cs="Calibri"/>
          <w:b/>
          <w:sz w:val="28"/>
          <w:szCs w:val="28"/>
          <w:lang w:val="ru-RU"/>
        </w:rPr>
        <w:t>Производительность (</w:t>
      </w:r>
      <w:r w:rsidRPr="001E5E62">
        <w:rPr>
          <w:rFonts w:cs="Calibri"/>
          <w:b/>
          <w:bCs/>
          <w:sz w:val="28"/>
          <w:szCs w:val="28"/>
          <w:lang w:val="ru-RU"/>
        </w:rPr>
        <w:t>м3</w:t>
      </w:r>
      <w:r w:rsidRPr="001E5E62">
        <w:rPr>
          <w:rFonts w:cs="Calibri"/>
          <w:b/>
          <w:sz w:val="28"/>
          <w:szCs w:val="28"/>
          <w:lang w:val="ru-RU"/>
        </w:rPr>
        <w:t>/сутки)</w:t>
      </w:r>
      <w:r w:rsidR="007460A7">
        <w:rPr>
          <w:rFonts w:cs="Calibri"/>
          <w:b/>
          <w:sz w:val="28"/>
          <w:szCs w:val="28"/>
          <w:lang w:val="ru-RU"/>
        </w:rPr>
        <w:t xml:space="preserve"> в разных режимах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2693"/>
        <w:gridCol w:w="2835"/>
      </w:tblGrid>
      <w:tr w:rsidR="007460A7" w:rsidRPr="001E5E62" w:rsidTr="007460A7">
        <w:tc>
          <w:tcPr>
            <w:tcW w:w="2079" w:type="pct"/>
          </w:tcPr>
          <w:p w:rsidR="007460A7" w:rsidRPr="007460A7" w:rsidRDefault="007460A7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Культура сушки </w:t>
            </w:r>
          </w:p>
        </w:tc>
        <w:tc>
          <w:tcPr>
            <w:tcW w:w="1423" w:type="pct"/>
          </w:tcPr>
          <w:p w:rsidR="007460A7" w:rsidRPr="007460A7" w:rsidRDefault="007460A7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>Продовольственный</w:t>
            </w:r>
          </w:p>
        </w:tc>
        <w:tc>
          <w:tcPr>
            <w:tcW w:w="1498" w:type="pct"/>
          </w:tcPr>
          <w:p w:rsidR="007460A7" w:rsidRPr="007460A7" w:rsidRDefault="00185322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Семе</w:t>
            </w:r>
            <w:r w:rsidR="007460A7"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>нной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7460A7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423" w:type="pct"/>
          </w:tcPr>
          <w:p w:rsidR="007460A7" w:rsidRPr="000145E6" w:rsidRDefault="005E61F7" w:rsidP="007460A7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357</w:t>
            </w:r>
          </w:p>
        </w:tc>
        <w:tc>
          <w:tcPr>
            <w:tcW w:w="1498" w:type="pct"/>
          </w:tcPr>
          <w:p w:rsidR="007460A7" w:rsidRPr="000145E6" w:rsidRDefault="00ED1A60" w:rsidP="007460A7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</w:t>
            </w:r>
            <w:r w:rsidR="005E61F7">
              <w:rPr>
                <w:rFonts w:cs="Calibri"/>
                <w:bCs/>
                <w:sz w:val="22"/>
                <w:szCs w:val="22"/>
              </w:rPr>
              <w:t>79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10652B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Пшеница (20% - 15</w:t>
            </w:r>
            <w:r w:rsidR="007460A7"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%)</w:t>
            </w:r>
          </w:p>
        </w:tc>
        <w:tc>
          <w:tcPr>
            <w:tcW w:w="1423" w:type="pct"/>
          </w:tcPr>
          <w:p w:rsidR="007460A7" w:rsidRPr="00DF4B84" w:rsidRDefault="005E61F7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460</w:t>
            </w:r>
          </w:p>
        </w:tc>
        <w:tc>
          <w:tcPr>
            <w:tcW w:w="1498" w:type="pct"/>
          </w:tcPr>
          <w:p w:rsidR="007460A7" w:rsidRPr="000145E6" w:rsidRDefault="005E61F7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230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423" w:type="pct"/>
          </w:tcPr>
          <w:p w:rsidR="007460A7" w:rsidRPr="00CD039D" w:rsidRDefault="005E61F7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450</w:t>
            </w:r>
          </w:p>
        </w:tc>
        <w:tc>
          <w:tcPr>
            <w:tcW w:w="1498" w:type="pct"/>
          </w:tcPr>
          <w:p w:rsidR="007460A7" w:rsidRPr="000145E6" w:rsidRDefault="005E61F7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225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Подсолнечник (12%-8%)</w:t>
            </w:r>
          </w:p>
        </w:tc>
        <w:tc>
          <w:tcPr>
            <w:tcW w:w="1423" w:type="pct"/>
          </w:tcPr>
          <w:p w:rsidR="007460A7" w:rsidRPr="000145E6" w:rsidRDefault="005E61F7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425</w:t>
            </w:r>
          </w:p>
        </w:tc>
        <w:tc>
          <w:tcPr>
            <w:tcW w:w="1498" w:type="pct"/>
          </w:tcPr>
          <w:p w:rsidR="007460A7" w:rsidRPr="000145E6" w:rsidRDefault="005E61F7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354</w:t>
            </w:r>
          </w:p>
        </w:tc>
      </w:tr>
    </w:tbl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  </w:t>
      </w: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P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Надежность</w:t>
      </w:r>
      <w:r>
        <w:rPr>
          <w:rFonts w:cs="Calibri"/>
          <w:sz w:val="22"/>
          <w:szCs w:val="22"/>
          <w:lang w:val="ru-RU"/>
        </w:rPr>
        <w:t>: срок эксплуатации свыше 30</w:t>
      </w:r>
      <w:r w:rsidRPr="007C18B7">
        <w:rPr>
          <w:rFonts w:cs="Calibr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Качество</w:t>
      </w:r>
      <w:r>
        <w:rPr>
          <w:rFonts w:cs="Calibr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Мобильность</w:t>
      </w:r>
      <w:r>
        <w:rPr>
          <w:rFonts w:cs="Calibr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Простота</w:t>
      </w:r>
      <w:r>
        <w:rPr>
          <w:rFonts w:cs="Calibr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Полный цикл</w:t>
      </w:r>
      <w:r>
        <w:rPr>
          <w:rFonts w:cs="Calibr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>
        <w:rPr>
          <w:rFonts w:cs="Calibri"/>
          <w:b/>
          <w:sz w:val="22"/>
          <w:szCs w:val="22"/>
          <w:lang w:val="ru-RU"/>
        </w:rPr>
        <w:t xml:space="preserve">Безопасность: </w:t>
      </w:r>
      <w:r>
        <w:rPr>
          <w:rFonts w:cs="Calibr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Универсальность</w:t>
      </w:r>
      <w:r>
        <w:rPr>
          <w:rFonts w:cs="Calibri"/>
          <w:sz w:val="22"/>
          <w:szCs w:val="22"/>
          <w:lang w:val="ru-RU"/>
        </w:rPr>
        <w:t xml:space="preserve">: сушка любых </w:t>
      </w:r>
      <w:r w:rsidR="001A67AC">
        <w:rPr>
          <w:rFonts w:cs="Calibri"/>
          <w:sz w:val="22"/>
          <w:szCs w:val="22"/>
          <w:lang w:val="ru-RU"/>
        </w:rPr>
        <w:t xml:space="preserve">сельскохозяйственных </w:t>
      </w:r>
      <w:r>
        <w:rPr>
          <w:rFonts w:cs="Calibr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Экологичность</w:t>
      </w:r>
      <w:r>
        <w:rPr>
          <w:rFonts w:cs="Calibri"/>
          <w:sz w:val="22"/>
          <w:szCs w:val="22"/>
          <w:lang w:val="ru-RU"/>
        </w:rPr>
        <w:t>: сушит семенной материал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Эффективность</w:t>
      </w:r>
      <w:r>
        <w:rPr>
          <w:rFonts w:cs="Calibri"/>
          <w:sz w:val="22"/>
          <w:szCs w:val="22"/>
          <w:lang w:val="ru-RU"/>
        </w:rPr>
        <w:t>: снятие любого % влажности за 1 цикл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984"/>
        <w:gridCol w:w="2126"/>
        <w:gridCol w:w="2127"/>
        <w:gridCol w:w="2091"/>
      </w:tblGrid>
      <w:tr w:rsidR="00C8110A" w:rsidRPr="00824CC7" w:rsidTr="00C8110A">
        <w:trPr>
          <w:jc w:val="right"/>
        </w:trPr>
        <w:tc>
          <w:tcPr>
            <w:tcW w:w="1984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876300" cy="523875"/>
                  <wp:effectExtent l="19050" t="0" r="0" b="0"/>
                  <wp:docPr id="11" name="Рисунок 11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704850" cy="485775"/>
                  <wp:effectExtent l="19050" t="0" r="0" b="0"/>
                  <wp:docPr id="12" name="Рисунок 12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28650" cy="438150"/>
                  <wp:effectExtent l="19050" t="0" r="0" b="0"/>
                  <wp:docPr id="13" name="Рисунок 13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09600" cy="419100"/>
                  <wp:effectExtent l="19050" t="0" r="0" b="0"/>
                  <wp:docPr id="41" name="Рисунок 4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707AFA" w:rsidRDefault="0010652B" w:rsidP="002B45BA">
      <w:pPr>
        <w:pStyle w:val="ab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СТАНДАРТНАЯ КОМПЛЕКТАЦИЯ</w:t>
      </w:r>
    </w:p>
    <w:p w:rsidR="00707AFA" w:rsidRPr="00670727" w:rsidRDefault="00707AFA" w:rsidP="00707AFA">
      <w:pPr>
        <w:pStyle w:val="ab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707AFA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0233" cy="1466850"/>
                  <wp:effectExtent l="19050" t="19050" r="15717" b="19050"/>
                  <wp:docPr id="22" name="Рисунок 4" descr="S:\ДЕПАРТАМЕНТ СЕЛЬХОЗТЕХНИКИ\Интернет\зерносушилки\Graindryer 2016\Исходники\Immagini russia 2016\Immagini russia 2016\bruciatore обрез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33" cy="1466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65384"/>
                  <wp:effectExtent l="38100" t="19050" r="19050" b="20516"/>
                  <wp:docPr id="3" name="Рисунок 3" descr="S:\ДЕПАРТАМЕНТ СЕЛЬХОЗТЕХНИКИ\Интернет\зерносушилки\Graindryer 2016\Исходники\Immagini russia 2016\Immagini russia 2016\super 200 обр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53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7634" cy="1419225"/>
                  <wp:effectExtent l="19050" t="19050" r="26916" b="28575"/>
                  <wp:docPr id="4" name="Рисунок 5" descr="S:\ДЕПАРТАМЕНТ СЕЛЬХОЗТЕХНИКИ\Интернет\зерносушилки\Graindryer 2016\стандартная комплектация\Топочный блок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4" cy="1419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9D7B16" w:rsidTr="00C8110A">
        <w:tc>
          <w:tcPr>
            <w:tcW w:w="3481" w:type="dxa"/>
          </w:tcPr>
          <w:p w:rsidR="00707AFA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707AFA" w:rsidRPr="009F0B6C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Топочный блок из трех видов легированной стали</w:t>
            </w:r>
          </w:p>
        </w:tc>
      </w:tr>
      <w:tr w:rsidR="00707AFA" w:rsidRPr="00661E23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1680" cy="1371600"/>
                  <wp:effectExtent l="19050" t="19050" r="26670" b="19050"/>
                  <wp:docPr id="5" name="Рисунок 6" descr="S:\ДЕПАРТАМЕНТ СЕЛЬХОЗТЕХНИКИ\Интернет\зерносушилки\Graindryer 2016\стандартная комплектация\Центральный шнек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0823" cy="1371600"/>
                  <wp:effectExtent l="19050" t="19050" r="17527" b="19050"/>
                  <wp:docPr id="6" name="Рисунок 7" descr="S:\ДЕПАРТАМЕНТ СЕЛЬХОЗТЕХНИКИ\Интернет\зерносушилки\Graindryer 2016\стандартная комплектация\Система смазки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23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864" cy="1362075"/>
                  <wp:effectExtent l="19050" t="19050" r="27936" b="28575"/>
                  <wp:docPr id="7" name="Рисунок 8" descr="S:\ДЕПАРТАМЕНТ СЕЛЬХОЗТЕХНИКИ\Интернет\зерносушилки\Graindryer 2016\стандартная комплектация\Система безопасности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4" cy="1362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E00628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Центральный шнек из стали </w:t>
            </w:r>
            <w:proofErr w:type="spellStart"/>
            <w:r w:rsidRPr="00FD2389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Система безопасности</w:t>
            </w:r>
          </w:p>
        </w:tc>
      </w:tr>
      <w:tr w:rsidR="00707AFA" w:rsidRPr="00E00628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238250" cy="1383926"/>
                  <wp:effectExtent l="19050" t="19050" r="19050" b="25774"/>
                  <wp:docPr id="8" name="Рисунок 8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839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29163" cy="1390650"/>
                  <wp:effectExtent l="19050" t="19050" r="23437" b="19050"/>
                  <wp:docPr id="9" name="Рисунок 5" descr="S:\ДЕПАРТАМЕНТ СЕЛЬХОЗТЕХНИКИ\Интернет\зерносушилки\Graindryer 2016\стандартная комплектация\Вентилятор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63" cy="1390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19150" cy="1353378"/>
                  <wp:effectExtent l="19050" t="19050" r="19050" b="18222"/>
                  <wp:docPr id="10" name="Рисунок 6" descr="S:\ДЕПАРТАМЕНТ СЕЛЬХОЗТЕХНИКИ\Интернет\зерносушилки\Graindryer 2016\стандартная комплектация\Пульт управления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533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1A67AC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Наружные и внутренние стенки</w:t>
      </w:r>
      <w:r w:rsidR="003A109E">
        <w:t xml:space="preserve"> бункера</w:t>
      </w:r>
      <w:r>
        <w:t xml:space="preserve">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системы </w:t>
      </w:r>
      <w:r>
        <w:rPr>
          <w:lang w:val="en-US"/>
        </w:rPr>
        <w:t>touch</w:t>
      </w:r>
      <w:r w:rsidRPr="00534B65">
        <w:t xml:space="preserve"> </w:t>
      </w:r>
      <w:r>
        <w:rPr>
          <w:lang w:val="en-US"/>
        </w:rPr>
        <w:t>screen</w:t>
      </w:r>
      <w:r w:rsidRPr="00534B65">
        <w:t xml:space="preserve"> </w:t>
      </w:r>
      <w:r>
        <w:t xml:space="preserve">(сенсорная панель)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C8110A" w:rsidRPr="001E5E62" w:rsidRDefault="0010652B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lastRenderedPageBreak/>
        <w:t>СТОИМОСТЬ МОБИЛЬНОЙ ЗЕРНОСУШИЛКИ</w:t>
      </w:r>
      <w:r w:rsidR="00C8110A">
        <w:rPr>
          <w:rFonts w:cs="Calibri"/>
          <w:b/>
          <w:sz w:val="28"/>
          <w:szCs w:val="28"/>
          <w:lang w:val="ru-RU"/>
        </w:rPr>
        <w:t xml:space="preserve"> В СТАНДАРТНОЙ КОМПЛЕКТАЦИИ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6"/>
        <w:gridCol w:w="1701"/>
      </w:tblGrid>
      <w:tr w:rsidR="0010652B" w:rsidTr="00C8110A">
        <w:tc>
          <w:tcPr>
            <w:tcW w:w="7796" w:type="dxa"/>
          </w:tcPr>
          <w:p w:rsidR="0010652B" w:rsidRPr="002B45BA" w:rsidRDefault="0010652B" w:rsidP="0010652B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2B45BA">
              <w:rPr>
                <w:rFonts w:cs="Calibri"/>
                <w:b/>
                <w:sz w:val="22"/>
                <w:szCs w:val="22"/>
                <w:lang w:val="ru-RU"/>
              </w:rPr>
              <w:t xml:space="preserve">Дизельная горелка (печное топливо), сетка Ø 1,5 мм, электропривод </w:t>
            </w:r>
          </w:p>
        </w:tc>
        <w:tc>
          <w:tcPr>
            <w:tcW w:w="1701" w:type="dxa"/>
          </w:tcPr>
          <w:p w:rsidR="0010652B" w:rsidRPr="002B45BA" w:rsidRDefault="005E61F7" w:rsidP="0010652B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</w:rPr>
              <w:t>152 000</w:t>
            </w:r>
            <w:r w:rsidR="0010652B" w:rsidRPr="002B45BA">
              <w:rPr>
                <w:rFonts w:cs="Calibri"/>
                <w:b/>
                <w:sz w:val="22"/>
                <w:szCs w:val="22"/>
                <w:lang w:val="ru-RU"/>
              </w:rPr>
              <w:t xml:space="preserve"> €</w:t>
            </w:r>
          </w:p>
        </w:tc>
      </w:tr>
    </w:tbl>
    <w:p w:rsidR="00C8110A" w:rsidRDefault="00C8110A" w:rsidP="00707AFA">
      <w:pPr>
        <w:pStyle w:val="ab"/>
        <w:rPr>
          <w:b/>
          <w:sz w:val="28"/>
          <w:szCs w:val="28"/>
        </w:rPr>
      </w:pPr>
    </w:p>
    <w:p w:rsidR="00707AFA" w:rsidRDefault="00707AFA" w:rsidP="002B45BA">
      <w:pPr>
        <w:pStyle w:val="ab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РЕКОМЕНДОВАННЫЕ ОПЦИИ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90"/>
        <w:gridCol w:w="2606"/>
        <w:gridCol w:w="2022"/>
        <w:gridCol w:w="2913"/>
      </w:tblGrid>
      <w:tr w:rsidR="00D31E48" w:rsidTr="00D31E48">
        <w:trPr>
          <w:trHeight w:val="2416"/>
        </w:trPr>
        <w:tc>
          <w:tcPr>
            <w:tcW w:w="2490" w:type="dxa"/>
            <w:hideMark/>
          </w:tcPr>
          <w:p w:rsidR="00D31E48" w:rsidRDefault="00D31E4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1457325"/>
                  <wp:effectExtent l="19050" t="19050" r="9525" b="9525"/>
                  <wp:docPr id="23" name="Рисунок 23" descr="Лардж 240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Лардж 240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573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hideMark/>
          </w:tcPr>
          <w:p w:rsidR="00D31E48" w:rsidRDefault="00D31E4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428750"/>
                  <wp:effectExtent l="19050" t="19050" r="9525" b="0"/>
                  <wp:docPr id="20" name="Рисунок 20" descr="сенсорный экран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сенсорный экран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28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hideMark/>
          </w:tcPr>
          <w:p w:rsidR="00D31E48" w:rsidRDefault="00D31E48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1428750"/>
                  <wp:effectExtent l="19050" t="19050" r="0" b="0"/>
                  <wp:docPr id="19" name="Рисунок 19" descr="Система смазки обр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Система смазки обр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28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hideMark/>
          </w:tcPr>
          <w:p w:rsidR="00D31E48" w:rsidRDefault="00D31E48">
            <w:pPr>
              <w:pStyle w:val="ab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476375"/>
                  <wp:effectExtent l="19050" t="19050" r="9525" b="9525"/>
                  <wp:docPr id="18" name="Рисунок 18" descr="Рекупер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Рекупер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763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E48" w:rsidTr="00D31E48">
        <w:trPr>
          <w:trHeight w:val="478"/>
        </w:trPr>
        <w:tc>
          <w:tcPr>
            <w:tcW w:w="2490" w:type="dxa"/>
            <w:hideMark/>
          </w:tcPr>
          <w:p w:rsidR="00D31E48" w:rsidRDefault="00D31E48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Система аспирации</w:t>
            </w:r>
          </w:p>
        </w:tc>
        <w:tc>
          <w:tcPr>
            <w:tcW w:w="2606" w:type="dxa"/>
            <w:hideMark/>
          </w:tcPr>
          <w:p w:rsidR="00D31E48" w:rsidRDefault="00D31E48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Сенсорная панель управления</w:t>
            </w:r>
          </w:p>
        </w:tc>
        <w:tc>
          <w:tcPr>
            <w:tcW w:w="2022" w:type="dxa"/>
            <w:hideMark/>
          </w:tcPr>
          <w:p w:rsidR="00D31E48" w:rsidRDefault="00D31E48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Автоматическая  смазка узлов</w:t>
            </w:r>
          </w:p>
        </w:tc>
        <w:tc>
          <w:tcPr>
            <w:tcW w:w="2913" w:type="dxa"/>
            <w:hideMark/>
          </w:tcPr>
          <w:p w:rsidR="00D31E48" w:rsidRDefault="00D31E48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Система рекуперации</w:t>
            </w:r>
          </w:p>
          <w:p w:rsidR="00D31E48" w:rsidRDefault="00D31E48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 тепла</w:t>
            </w:r>
          </w:p>
        </w:tc>
      </w:tr>
    </w:tbl>
    <w:p w:rsidR="004B09A3" w:rsidRDefault="004B09A3" w:rsidP="004B09A3">
      <w:pPr>
        <w:jc w:val="both"/>
        <w:rPr>
          <w:rFonts w:cs="Calibri"/>
          <w:b/>
          <w:sz w:val="28"/>
          <w:szCs w:val="28"/>
          <w:lang w:val="ru-RU"/>
        </w:rPr>
      </w:pPr>
      <w:r w:rsidRPr="004B09A3">
        <w:rPr>
          <w:rFonts w:cs="Calibri"/>
          <w:b/>
          <w:sz w:val="28"/>
          <w:szCs w:val="28"/>
          <w:lang w:val="ru-RU"/>
        </w:rPr>
        <w:t>Д</w:t>
      </w:r>
      <w:r w:rsidR="00C8110A">
        <w:rPr>
          <w:rFonts w:cs="Calibri"/>
          <w:b/>
          <w:sz w:val="28"/>
          <w:szCs w:val="28"/>
          <w:lang w:val="ru-RU"/>
        </w:rPr>
        <w:t>ополнительные опции</w:t>
      </w:r>
    </w:p>
    <w:p w:rsidR="004B09A3" w:rsidRPr="002A4BDC" w:rsidRDefault="004B09A3" w:rsidP="004B09A3">
      <w:pPr>
        <w:jc w:val="both"/>
        <w:rPr>
          <w:rFonts w:cs="Calibri"/>
          <w:sz w:val="18"/>
          <w:szCs w:val="18"/>
          <w:lang w:val="ru-RU"/>
        </w:rPr>
      </w:pPr>
      <w:r w:rsidRPr="002A4BDC">
        <w:rPr>
          <w:rFonts w:cs="Calibr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cs="Calibri"/>
          <w:sz w:val="18"/>
          <w:szCs w:val="18"/>
          <w:lang w:val="ru-RU"/>
        </w:rPr>
        <w:t>при заказе с</w:t>
      </w:r>
      <w:r w:rsidRPr="002A4BDC">
        <w:rPr>
          <w:rFonts w:cs="Calibr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cs="Calibr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2"/>
        <w:gridCol w:w="1702"/>
      </w:tblGrid>
      <w:tr w:rsidR="0093708E" w:rsidRPr="00FE0FC7" w:rsidTr="00C8110A">
        <w:tc>
          <w:tcPr>
            <w:tcW w:w="4101" w:type="pct"/>
          </w:tcPr>
          <w:p w:rsidR="0093708E" w:rsidRPr="004B09A3" w:rsidRDefault="0093708E" w:rsidP="0093708E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899" w:type="pct"/>
          </w:tcPr>
          <w:p w:rsidR="0093708E" w:rsidRPr="0028776C" w:rsidRDefault="00ED1A60" w:rsidP="00C8110A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13</w:t>
            </w:r>
            <w:r w:rsidR="000569C2">
              <w:rPr>
                <w:rFonts w:cs="Calibri"/>
                <w:sz w:val="22"/>
                <w:szCs w:val="22"/>
              </w:rPr>
              <w:t xml:space="preserve"> </w:t>
            </w:r>
            <w:r>
              <w:rPr>
                <w:rFonts w:cs="Calibri"/>
                <w:sz w:val="22"/>
                <w:szCs w:val="22"/>
              </w:rPr>
              <w:t>17</w:t>
            </w:r>
            <w:r w:rsidR="000569C2">
              <w:rPr>
                <w:rFonts w:cs="Calibri"/>
                <w:sz w:val="22"/>
                <w:szCs w:val="22"/>
              </w:rPr>
              <w:t>0</w:t>
            </w:r>
            <w:r w:rsidR="0028776C">
              <w:rPr>
                <w:rFonts w:cs="Calibri"/>
                <w:sz w:val="22"/>
                <w:szCs w:val="22"/>
              </w:rPr>
              <w:t xml:space="preserve"> </w:t>
            </w:r>
            <w:r w:rsidR="0028776C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D31E48" w:rsidRPr="00FE0FC7" w:rsidTr="00C8110A">
        <w:tc>
          <w:tcPr>
            <w:tcW w:w="4101" w:type="pct"/>
          </w:tcPr>
          <w:p w:rsidR="00D31E48" w:rsidRPr="004B09A3" w:rsidRDefault="00D31E48" w:rsidP="0093708E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Система рекуперации тепла</w:t>
            </w:r>
          </w:p>
        </w:tc>
        <w:tc>
          <w:tcPr>
            <w:tcW w:w="899" w:type="pct"/>
          </w:tcPr>
          <w:p w:rsidR="00D31E48" w:rsidRPr="00D31E48" w:rsidRDefault="00D31E48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1 890 €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 xml:space="preserve">Твердотопливный блок (уголь, </w:t>
            </w:r>
            <w:proofErr w:type="spellStart"/>
            <w:r>
              <w:rPr>
                <w:rFonts w:cs="Calibri"/>
                <w:bCs/>
                <w:sz w:val="22"/>
                <w:szCs w:val="22"/>
                <w:lang w:val="ru-RU"/>
              </w:rPr>
              <w:t>пеллеты</w:t>
            </w:r>
            <w:proofErr w:type="spellEnd"/>
            <w:r>
              <w:rPr>
                <w:rFonts w:cs="Calibri"/>
                <w:bCs/>
                <w:sz w:val="22"/>
                <w:szCs w:val="22"/>
                <w:lang w:val="ru-RU"/>
              </w:rPr>
              <w:t xml:space="preserve"> и т.д.)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16 198 €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0B1EA2">
              <w:rPr>
                <w:rFonts w:cs="Calibri"/>
                <w:bCs/>
                <w:sz w:val="22"/>
                <w:szCs w:val="22"/>
                <w:lang w:val="ru-RU"/>
              </w:rPr>
              <w:t>Удорожание при установке газовой горелки вместо дизельной</w:t>
            </w:r>
          </w:p>
        </w:tc>
        <w:tc>
          <w:tcPr>
            <w:tcW w:w="899" w:type="pct"/>
          </w:tcPr>
          <w:p w:rsidR="00AE38F2" w:rsidRPr="004B09A3" w:rsidRDefault="005704C6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</w:rPr>
              <w:t>11 880</w:t>
            </w:r>
            <w:r w:rsidR="00AE38F2" w:rsidRPr="004B09A3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899" w:type="pct"/>
          </w:tcPr>
          <w:p w:rsidR="00AE38F2" w:rsidRPr="00185322" w:rsidRDefault="00ED1A60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 xml:space="preserve">4 </w:t>
            </w:r>
            <w:r>
              <w:rPr>
                <w:rFonts w:cs="Calibri"/>
                <w:b/>
                <w:sz w:val="22"/>
                <w:szCs w:val="22"/>
              </w:rPr>
              <w:t>4</w:t>
            </w:r>
            <w:r w:rsidR="005E61F7">
              <w:rPr>
                <w:rFonts w:cs="Calibri"/>
                <w:b/>
                <w:sz w:val="22"/>
                <w:szCs w:val="22"/>
              </w:rPr>
              <w:t>4</w:t>
            </w:r>
            <w:r w:rsidR="00AE38F2" w:rsidRPr="00185322">
              <w:rPr>
                <w:rFonts w:cs="Calibri"/>
                <w:b/>
                <w:sz w:val="22"/>
                <w:szCs w:val="22"/>
                <w:lang w:val="ru-RU"/>
              </w:rPr>
              <w:t>0 €</w:t>
            </w:r>
          </w:p>
        </w:tc>
      </w:tr>
      <w:tr w:rsidR="00AE38F2" w:rsidRPr="00FE0FC7" w:rsidTr="00C8110A">
        <w:trPr>
          <w:trHeight w:val="70"/>
        </w:trPr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Гидравлическая система</w:t>
            </w:r>
          </w:p>
        </w:tc>
        <w:tc>
          <w:tcPr>
            <w:tcW w:w="899" w:type="pct"/>
          </w:tcPr>
          <w:p w:rsidR="00AE38F2" w:rsidRPr="0028776C" w:rsidRDefault="003109CA" w:rsidP="00C8110A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----</w:t>
            </w:r>
          </w:p>
        </w:tc>
      </w:tr>
      <w:tr w:rsidR="00AE38F2" w:rsidRPr="00FE0FC7" w:rsidTr="00C8110A">
        <w:trPr>
          <w:trHeight w:val="70"/>
        </w:trPr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2 900 €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1 080 €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Система СМС оповещения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1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 480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2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 380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899" w:type="pct"/>
          </w:tcPr>
          <w:p w:rsidR="00AE38F2" w:rsidRPr="0028776C" w:rsidRDefault="003109CA" w:rsidP="00C8110A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1 </w:t>
            </w:r>
            <w:r w:rsidR="005704C6">
              <w:rPr>
                <w:rFonts w:cs="Calibri"/>
                <w:sz w:val="22"/>
                <w:szCs w:val="22"/>
              </w:rPr>
              <w:t>230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28776C" w:rsidRDefault="0028776C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Силос охлаждения</w:t>
            </w:r>
          </w:p>
        </w:tc>
        <w:tc>
          <w:tcPr>
            <w:tcW w:w="899" w:type="pct"/>
          </w:tcPr>
          <w:p w:rsidR="00AE38F2" w:rsidRPr="004B09A3" w:rsidRDefault="00ED1A60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</w:rPr>
              <w:t>30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cs="Calibri"/>
                <w:sz w:val="22"/>
                <w:szCs w:val="22"/>
              </w:rPr>
              <w:t>07</w:t>
            </w:r>
            <w:r w:rsidR="0028776C">
              <w:rPr>
                <w:rFonts w:cs="Calibri"/>
                <w:sz w:val="22"/>
                <w:szCs w:val="22"/>
                <w:lang w:val="ru-RU"/>
              </w:rPr>
              <w:t>0</w:t>
            </w:r>
            <w:r w:rsidR="00AE38F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AE38F2"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Универсальный сепаратор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Centurion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SU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60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</w:rPr>
              <w:t>1 2</w:t>
            </w: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85</w:t>
            </w:r>
            <w:r w:rsidRPr="00185322">
              <w:rPr>
                <w:rFonts w:cs="Calibri"/>
                <w:b/>
                <w:sz w:val="22"/>
                <w:szCs w:val="22"/>
              </w:rPr>
              <w:t xml:space="preserve"> 000 </w:t>
            </w:r>
            <w:proofErr w:type="spellStart"/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руб</w:t>
            </w:r>
            <w:proofErr w:type="spellEnd"/>
          </w:p>
        </w:tc>
      </w:tr>
    </w:tbl>
    <w:p w:rsidR="004B09A3" w:rsidRPr="00D622B5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C8110A" w:rsidRDefault="00C8110A" w:rsidP="002A4BDC">
      <w:pPr>
        <w:jc w:val="both"/>
        <w:rPr>
          <w:rFonts w:cs="Calibri"/>
          <w:b/>
          <w:sz w:val="28"/>
          <w:szCs w:val="28"/>
          <w:lang w:val="ru-RU"/>
        </w:rPr>
      </w:pPr>
    </w:p>
    <w:p w:rsidR="00D31E48" w:rsidRDefault="00D31E48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</w:p>
    <w:p w:rsidR="002A4BDC" w:rsidRDefault="002A4BDC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КОММЕРЧЕСКИЙ БЛОК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2A4BDC" w:rsidRPr="009D7B16" w:rsidTr="006F051E">
        <w:tc>
          <w:tcPr>
            <w:tcW w:w="9497" w:type="dxa"/>
          </w:tcPr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эксплуатацию и обучения персонала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; досрочная поставка при наличии возможности</w:t>
            </w: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CF1050" w:rsidRDefault="00CF1050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ГАРАНТИЯ И СЕРВИС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56"/>
        <w:gridCol w:w="4111"/>
        <w:gridCol w:w="816"/>
        <w:gridCol w:w="4111"/>
      </w:tblGrid>
      <w:tr w:rsidR="00CF1050" w:rsidRPr="009D7B16" w:rsidTr="007A123E">
        <w:tc>
          <w:tcPr>
            <w:tcW w:w="9794" w:type="dxa"/>
            <w:gridSpan w:val="4"/>
            <w:hideMark/>
          </w:tcPr>
          <w:p w:rsidR="00CF1050" w:rsidRPr="0010296F" w:rsidRDefault="00CF1050" w:rsidP="0010296F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 w:rsidRPr="0010296F"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CF1050" w:rsidRPr="009D7B16" w:rsidTr="007A123E"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5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CF1050" w:rsidRPr="009D7B16" w:rsidTr="007A123E"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6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17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</w:tbl>
    <w:p w:rsidR="00EA6E2E" w:rsidRDefault="00EA6E2E" w:rsidP="00E00628">
      <w:pPr>
        <w:pStyle w:val="ab"/>
        <w:rPr>
          <w:rFonts w:cs="Arial"/>
          <w:color w:val="000000"/>
        </w:rPr>
      </w:pPr>
    </w:p>
    <w:p w:rsidR="009D7B16" w:rsidRDefault="009D7B16" w:rsidP="00E00628">
      <w:pPr>
        <w:pStyle w:val="ab"/>
        <w:rPr>
          <w:rFonts w:cs="Arial"/>
          <w:color w:val="000000"/>
        </w:rPr>
      </w:pPr>
      <w:bookmarkStart w:id="0" w:name="_GoBack"/>
      <w:bookmarkEnd w:id="0"/>
    </w:p>
    <w:p w:rsidR="00AE38F2" w:rsidRDefault="00C608CC" w:rsidP="002B45BA">
      <w:pPr>
        <w:pStyle w:val="ab"/>
        <w:outlineLvl w:val="0"/>
        <w:rPr>
          <w:sz w:val="24"/>
          <w:szCs w:val="24"/>
        </w:rPr>
      </w:pPr>
      <w:hyperlink r:id="rId43" w:history="1">
        <w:r w:rsidR="00AE38F2">
          <w:rPr>
            <w:rStyle w:val="a8"/>
            <w:sz w:val="24"/>
            <w:szCs w:val="24"/>
          </w:rPr>
          <w:t xml:space="preserve">Смотреть видео на канале </w:t>
        </w:r>
        <w:r w:rsidR="00AE38F2">
          <w:rPr>
            <w:rStyle w:val="a8"/>
            <w:sz w:val="24"/>
            <w:szCs w:val="24"/>
            <w:lang w:val="en-US"/>
          </w:rPr>
          <w:t>Fratelli</w:t>
        </w:r>
        <w:r w:rsidR="00AE38F2" w:rsidRPr="009F0B6C">
          <w:rPr>
            <w:rStyle w:val="a8"/>
            <w:sz w:val="24"/>
            <w:szCs w:val="24"/>
          </w:rPr>
          <w:t xml:space="preserve"> </w:t>
        </w:r>
        <w:r w:rsidR="00AE38F2">
          <w:rPr>
            <w:rStyle w:val="a8"/>
            <w:sz w:val="24"/>
            <w:szCs w:val="24"/>
            <w:lang w:val="en-US"/>
          </w:rPr>
          <w:t>Pedrotti</w:t>
        </w:r>
      </w:hyperlink>
    </w:p>
    <w:p w:rsidR="00AE38F2" w:rsidRDefault="00AE38F2" w:rsidP="00AE38F2">
      <w:pPr>
        <w:pStyle w:val="ab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62725" cy="1657350"/>
            <wp:effectExtent l="0" t="0" r="0" b="0"/>
            <wp:docPr id="25" name="Рисунок 25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F2" w:rsidRDefault="00C608CC" w:rsidP="00AE38F2">
      <w:pPr>
        <w:jc w:val="both"/>
        <w:rPr>
          <w:color w:val="0000FF"/>
          <w:u w:val="single"/>
          <w:lang w:val="ru-RU"/>
        </w:rPr>
      </w:pPr>
      <w:hyperlink r:id="rId45" w:history="1">
        <w:r w:rsidR="00AE38F2">
          <w:rPr>
            <w:rStyle w:val="a8"/>
            <w:lang w:val="ru-RU"/>
          </w:rPr>
          <w:t>Смотреть</w:t>
        </w:r>
        <w:proofErr w:type="gramStart"/>
        <w:r w:rsidR="00AE38F2">
          <w:rPr>
            <w:rStyle w:val="a8"/>
            <w:lang w:val="ru-RU"/>
          </w:rPr>
          <w:t xml:space="preserve"> </w:t>
        </w:r>
      </w:hyperlink>
      <w:r w:rsidR="00AE38F2">
        <w:rPr>
          <w:lang w:val="ru-RU"/>
        </w:rPr>
        <w:t xml:space="preserve">                                              </w:t>
      </w:r>
      <w:hyperlink r:id="rId46" w:history="1">
        <w:proofErr w:type="spellStart"/>
        <w:r w:rsidR="00AE38F2">
          <w:rPr>
            <w:rStyle w:val="a8"/>
            <w:lang w:val="ru-RU"/>
          </w:rPr>
          <w:t>С</w:t>
        </w:r>
        <w:proofErr w:type="gramEnd"/>
        <w:r w:rsidR="00AE38F2">
          <w:rPr>
            <w:rStyle w:val="a8"/>
            <w:lang w:val="ru-RU"/>
          </w:rPr>
          <w:t>мотреть</w:t>
        </w:r>
        <w:proofErr w:type="spellEnd"/>
      </w:hyperlink>
      <w:r w:rsidR="00AE38F2">
        <w:rPr>
          <w:lang w:val="ru-RU"/>
        </w:rPr>
        <w:t xml:space="preserve">                                             </w:t>
      </w:r>
      <w:hyperlink r:id="rId47" w:history="1">
        <w:proofErr w:type="spellStart"/>
        <w:r w:rsidR="00AE38F2">
          <w:rPr>
            <w:rStyle w:val="a8"/>
            <w:lang w:val="ru-RU"/>
          </w:rPr>
          <w:t>Смотреть</w:t>
        </w:r>
        <w:proofErr w:type="spellEnd"/>
      </w:hyperlink>
    </w:p>
    <w:p w:rsidR="00AE38F2" w:rsidRDefault="00AE38F2" w:rsidP="002B45BA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AE38F2" w:rsidRDefault="00C8110A" w:rsidP="00AE38F2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196215</wp:posOffset>
            </wp:positionV>
            <wp:extent cx="3448050" cy="704850"/>
            <wp:effectExtent l="152400" t="133350" r="285750" b="323850"/>
            <wp:wrapNone/>
            <wp:docPr id="27" name="Рисунок 27">
              <a:hlinkClick xmlns:a="http://schemas.openxmlformats.org/drawingml/2006/main" r:id="rId4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48"/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193040</wp:posOffset>
            </wp:positionV>
            <wp:extent cx="628650" cy="628650"/>
            <wp:effectExtent l="0" t="0" r="0" b="0"/>
            <wp:wrapNone/>
            <wp:docPr id="26" name="Рисунок 26" descr="_318-47281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ind w:left="-709"/>
        <w:rPr>
          <w:lang w:val="ru-RU"/>
        </w:rPr>
      </w:pPr>
    </w:p>
    <w:p w:rsidR="00AE38F2" w:rsidRDefault="005D6EBE" w:rsidP="00AE38F2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321945</wp:posOffset>
            </wp:positionV>
            <wp:extent cx="3448050" cy="781050"/>
            <wp:effectExtent l="152400" t="133350" r="285750" b="323850"/>
            <wp:wrapNone/>
            <wp:docPr id="29" name="Рисунок 29">
              <a:hlinkClick xmlns:a="http://schemas.openxmlformats.org/drawingml/2006/main" r:id="rId5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51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263525</wp:posOffset>
            </wp:positionV>
            <wp:extent cx="885825" cy="885825"/>
            <wp:effectExtent l="0" t="0" r="0" b="0"/>
            <wp:wrapNone/>
            <wp:docPr id="28" name="Рисунок 28" descr="2645-200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38F2">
        <w:rPr>
          <w:lang w:val="ru-RU"/>
        </w:rPr>
        <w:br w:type="textWrapping" w:clear="all"/>
      </w: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5D6EBE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172720</wp:posOffset>
            </wp:positionV>
            <wp:extent cx="3505200" cy="779780"/>
            <wp:effectExtent l="152400" t="133350" r="285750" b="325120"/>
            <wp:wrapNone/>
            <wp:docPr id="30" name="Рисунок 30">
              <a:hlinkClick xmlns:a="http://schemas.openxmlformats.org/drawingml/2006/main" r:id="rId5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54"/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7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31" name="Рисунок 31" descr="аренда_общежития_выгодно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5D6EBE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42545</wp:posOffset>
            </wp:positionV>
            <wp:extent cx="3495675" cy="781050"/>
            <wp:effectExtent l="152400" t="133350" r="295275" b="323850"/>
            <wp:wrapNone/>
            <wp:docPr id="32" name="Рисунок 32">
              <a:hlinkClick xmlns:a="http://schemas.openxmlformats.org/drawingml/2006/main" r:id="rId5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57"/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33" name="Рисунок 33" descr="Без названия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ind w:left="-709"/>
        <w:rPr>
          <w:lang w:val="ru-RU"/>
        </w:rPr>
      </w:pP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5D6EBE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95885</wp:posOffset>
            </wp:positionV>
            <wp:extent cx="3543300" cy="752475"/>
            <wp:effectExtent l="152400" t="133350" r="285750" b="333375"/>
            <wp:wrapNone/>
            <wp:docPr id="34" name="Рисунок 34">
              <a:hlinkClick xmlns:a="http://schemas.openxmlformats.org/drawingml/2006/main" r:id="rId6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60"/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35" name="Рисунок 35" descr="218939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5D6EBE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27940</wp:posOffset>
            </wp:positionV>
            <wp:extent cx="3543300" cy="828675"/>
            <wp:effectExtent l="152400" t="133350" r="304800" b="333375"/>
            <wp:wrapNone/>
            <wp:docPr id="36" name="Рисунок 36">
              <a:hlinkClick xmlns:a="http://schemas.openxmlformats.org/drawingml/2006/main" r:id="rId6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63"/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7" name="Рисунок 37" descr="pulgar-hacia-arriba-silueta-de-la-mano_318-40592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AE38F2" w:rsidP="00AE38F2">
      <w:pPr>
        <w:pStyle w:val="ab"/>
      </w:pPr>
    </w:p>
    <w:p w:rsidR="00AE38F2" w:rsidRDefault="00AE38F2" w:rsidP="00AE38F2">
      <w:pPr>
        <w:pStyle w:val="ab"/>
        <w:rPr>
          <w:rFonts w:cs="Arial"/>
          <w:color w:val="000000"/>
        </w:rPr>
      </w:pPr>
    </w:p>
    <w:p w:rsidR="00AE38F2" w:rsidRPr="00867B77" w:rsidRDefault="00AE38F2" w:rsidP="00AE38F2">
      <w:pPr>
        <w:jc w:val="both"/>
        <w:rPr>
          <w:rFonts w:cs="Arial"/>
          <w:color w:val="000000"/>
          <w:lang w:val="ru-RU"/>
        </w:rPr>
      </w:pPr>
    </w:p>
    <w:p w:rsidR="00AE38F2" w:rsidRPr="00670727" w:rsidRDefault="00AE38F2" w:rsidP="00E00628">
      <w:pPr>
        <w:pStyle w:val="ab"/>
        <w:rPr>
          <w:rFonts w:cs="Arial"/>
          <w:color w:val="000000"/>
        </w:rPr>
      </w:pPr>
    </w:p>
    <w:sectPr w:rsidR="00AE38F2" w:rsidRPr="00670727" w:rsidSect="00840F03">
      <w:headerReference w:type="default" r:id="rId66"/>
      <w:footerReference w:type="default" r:id="rId67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8CC" w:rsidRDefault="00C608CC" w:rsidP="00D234AC">
      <w:r>
        <w:separator/>
      </w:r>
    </w:p>
  </w:endnote>
  <w:endnote w:type="continuationSeparator" w:id="0">
    <w:p w:rsidR="00C608CC" w:rsidRDefault="00C608CC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B84" w:rsidRDefault="00DF4B84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8CC" w:rsidRDefault="00C608CC" w:rsidP="00D234AC">
      <w:r>
        <w:separator/>
      </w:r>
    </w:p>
  </w:footnote>
  <w:footnote w:type="continuationSeparator" w:id="0">
    <w:p w:rsidR="00C608CC" w:rsidRDefault="00C608CC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B84" w:rsidRDefault="00DF4B84" w:rsidP="00840F03">
    <w:pPr>
      <w:pStyle w:val="a4"/>
      <w:jc w:val="center"/>
    </w:pPr>
    <w:r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ы для регламента FP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8000" contrast="2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F4B84" w:rsidRDefault="00DF4B84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07287"/>
    <w:rsid w:val="000145E6"/>
    <w:rsid w:val="00017B5A"/>
    <w:rsid w:val="00020F4B"/>
    <w:rsid w:val="00035F75"/>
    <w:rsid w:val="000569C2"/>
    <w:rsid w:val="00060646"/>
    <w:rsid w:val="000613EE"/>
    <w:rsid w:val="00084D44"/>
    <w:rsid w:val="00090434"/>
    <w:rsid w:val="00093897"/>
    <w:rsid w:val="000B0630"/>
    <w:rsid w:val="000B2E8C"/>
    <w:rsid w:val="000B3396"/>
    <w:rsid w:val="000D5AB5"/>
    <w:rsid w:val="000D6A9A"/>
    <w:rsid w:val="000E0A34"/>
    <w:rsid w:val="0010296F"/>
    <w:rsid w:val="0010652B"/>
    <w:rsid w:val="00113AB6"/>
    <w:rsid w:val="00135139"/>
    <w:rsid w:val="0016492B"/>
    <w:rsid w:val="00171A7C"/>
    <w:rsid w:val="00176466"/>
    <w:rsid w:val="00185322"/>
    <w:rsid w:val="0019196A"/>
    <w:rsid w:val="001A1802"/>
    <w:rsid w:val="001A56AB"/>
    <w:rsid w:val="001A67AC"/>
    <w:rsid w:val="001B5F38"/>
    <w:rsid w:val="001C5BE9"/>
    <w:rsid w:val="001D243B"/>
    <w:rsid w:val="001D5C63"/>
    <w:rsid w:val="001E5E62"/>
    <w:rsid w:val="001F49AC"/>
    <w:rsid w:val="00210606"/>
    <w:rsid w:val="00212A73"/>
    <w:rsid w:val="00222DCF"/>
    <w:rsid w:val="0023455F"/>
    <w:rsid w:val="002561B5"/>
    <w:rsid w:val="00282B86"/>
    <w:rsid w:val="0028776C"/>
    <w:rsid w:val="002964C8"/>
    <w:rsid w:val="00296646"/>
    <w:rsid w:val="002A4BDC"/>
    <w:rsid w:val="002B45BA"/>
    <w:rsid w:val="002F315C"/>
    <w:rsid w:val="003109CA"/>
    <w:rsid w:val="003258B4"/>
    <w:rsid w:val="0035274D"/>
    <w:rsid w:val="00356EE9"/>
    <w:rsid w:val="0038228F"/>
    <w:rsid w:val="003A109E"/>
    <w:rsid w:val="003B39E1"/>
    <w:rsid w:val="003C26DC"/>
    <w:rsid w:val="003F1956"/>
    <w:rsid w:val="003F5605"/>
    <w:rsid w:val="00420B47"/>
    <w:rsid w:val="00440260"/>
    <w:rsid w:val="00447617"/>
    <w:rsid w:val="0046520A"/>
    <w:rsid w:val="004703FF"/>
    <w:rsid w:val="0047693D"/>
    <w:rsid w:val="004B09A3"/>
    <w:rsid w:val="004B59A8"/>
    <w:rsid w:val="004C0379"/>
    <w:rsid w:val="004C15F9"/>
    <w:rsid w:val="004C68F1"/>
    <w:rsid w:val="004E4AD9"/>
    <w:rsid w:val="00524A5E"/>
    <w:rsid w:val="00566103"/>
    <w:rsid w:val="005675B1"/>
    <w:rsid w:val="005704C6"/>
    <w:rsid w:val="005A3C4C"/>
    <w:rsid w:val="005D0321"/>
    <w:rsid w:val="005D3D91"/>
    <w:rsid w:val="005D6EBE"/>
    <w:rsid w:val="005E61F7"/>
    <w:rsid w:val="006051F0"/>
    <w:rsid w:val="00607EDF"/>
    <w:rsid w:val="0061063E"/>
    <w:rsid w:val="0065279D"/>
    <w:rsid w:val="00670727"/>
    <w:rsid w:val="00673116"/>
    <w:rsid w:val="006769CC"/>
    <w:rsid w:val="006D0E6C"/>
    <w:rsid w:val="006E277A"/>
    <w:rsid w:val="006E4DAD"/>
    <w:rsid w:val="006F051E"/>
    <w:rsid w:val="006F59F3"/>
    <w:rsid w:val="00707AFA"/>
    <w:rsid w:val="00713F07"/>
    <w:rsid w:val="00730ED2"/>
    <w:rsid w:val="007367F1"/>
    <w:rsid w:val="00736DB9"/>
    <w:rsid w:val="007460A7"/>
    <w:rsid w:val="00756846"/>
    <w:rsid w:val="007708B6"/>
    <w:rsid w:val="007A123E"/>
    <w:rsid w:val="007B2D3F"/>
    <w:rsid w:val="007C18B7"/>
    <w:rsid w:val="007C7D71"/>
    <w:rsid w:val="007F0837"/>
    <w:rsid w:val="007F0A3C"/>
    <w:rsid w:val="007F3DF8"/>
    <w:rsid w:val="00812233"/>
    <w:rsid w:val="00840F03"/>
    <w:rsid w:val="00840F9A"/>
    <w:rsid w:val="008559EB"/>
    <w:rsid w:val="00873E5A"/>
    <w:rsid w:val="00890728"/>
    <w:rsid w:val="008A6680"/>
    <w:rsid w:val="008A77E9"/>
    <w:rsid w:val="008C7527"/>
    <w:rsid w:val="008D541B"/>
    <w:rsid w:val="008E3C6E"/>
    <w:rsid w:val="00906AEB"/>
    <w:rsid w:val="00936581"/>
    <w:rsid w:val="0093708E"/>
    <w:rsid w:val="0094272D"/>
    <w:rsid w:val="00983984"/>
    <w:rsid w:val="009B0B5E"/>
    <w:rsid w:val="009B41BF"/>
    <w:rsid w:val="009D7B16"/>
    <w:rsid w:val="009E0248"/>
    <w:rsid w:val="009E15A4"/>
    <w:rsid w:val="00A12D64"/>
    <w:rsid w:val="00A13C18"/>
    <w:rsid w:val="00A206B3"/>
    <w:rsid w:val="00A557E1"/>
    <w:rsid w:val="00A660ED"/>
    <w:rsid w:val="00AA1CD8"/>
    <w:rsid w:val="00AC38A1"/>
    <w:rsid w:val="00AD0BBE"/>
    <w:rsid w:val="00AE38F2"/>
    <w:rsid w:val="00B31CB4"/>
    <w:rsid w:val="00B4111B"/>
    <w:rsid w:val="00B47196"/>
    <w:rsid w:val="00B51318"/>
    <w:rsid w:val="00B561C7"/>
    <w:rsid w:val="00B928CD"/>
    <w:rsid w:val="00BA1772"/>
    <w:rsid w:val="00BB408F"/>
    <w:rsid w:val="00BC7FF8"/>
    <w:rsid w:val="00C26351"/>
    <w:rsid w:val="00C608CC"/>
    <w:rsid w:val="00C8110A"/>
    <w:rsid w:val="00C831D8"/>
    <w:rsid w:val="00C8591E"/>
    <w:rsid w:val="00C86F20"/>
    <w:rsid w:val="00CA582D"/>
    <w:rsid w:val="00CC11AA"/>
    <w:rsid w:val="00CC1316"/>
    <w:rsid w:val="00CC2265"/>
    <w:rsid w:val="00CC3C26"/>
    <w:rsid w:val="00CD039D"/>
    <w:rsid w:val="00CD1FC7"/>
    <w:rsid w:val="00CF1050"/>
    <w:rsid w:val="00D1304C"/>
    <w:rsid w:val="00D234AC"/>
    <w:rsid w:val="00D31E48"/>
    <w:rsid w:val="00D34668"/>
    <w:rsid w:val="00D622B5"/>
    <w:rsid w:val="00D6799E"/>
    <w:rsid w:val="00D84030"/>
    <w:rsid w:val="00D9586A"/>
    <w:rsid w:val="00DB112D"/>
    <w:rsid w:val="00DB548B"/>
    <w:rsid w:val="00DC03FA"/>
    <w:rsid w:val="00DC618E"/>
    <w:rsid w:val="00DD7D22"/>
    <w:rsid w:val="00DF4B84"/>
    <w:rsid w:val="00E00628"/>
    <w:rsid w:val="00E4374D"/>
    <w:rsid w:val="00E469E2"/>
    <w:rsid w:val="00E7667A"/>
    <w:rsid w:val="00EA6E2E"/>
    <w:rsid w:val="00EB3EF4"/>
    <w:rsid w:val="00ED1A60"/>
    <w:rsid w:val="00EF16CA"/>
    <w:rsid w:val="00EF7DCF"/>
    <w:rsid w:val="00F20770"/>
    <w:rsid w:val="00F4203B"/>
    <w:rsid w:val="00FB0B98"/>
    <w:rsid w:val="00FB3D2F"/>
    <w:rsid w:val="00FD1301"/>
    <w:rsid w:val="00FD297E"/>
    <w:rsid w:val="00FD2CAB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185322"/>
    <w:rPr>
      <w:color w:val="800080" w:themeColor="followedHyperlink"/>
      <w:u w:val="single"/>
    </w:rPr>
  </w:style>
  <w:style w:type="paragraph" w:styleId="af0">
    <w:name w:val="Document Map"/>
    <w:basedOn w:val="a"/>
    <w:link w:val="af1"/>
    <w:uiPriority w:val="99"/>
    <w:semiHidden/>
    <w:unhideWhenUsed/>
    <w:rsid w:val="002B45BA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2B45BA"/>
    <w:rPr>
      <w:rFonts w:ascii="Tahoma" w:hAnsi="Tahoma" w:cs="Tahoma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8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graindryer.ru/products/osnashchenie/355/" TargetMode="External"/><Relationship Id="rId26" Type="http://schemas.openxmlformats.org/officeDocument/2006/relationships/hyperlink" Target="http://www.graindryer.ru/products/osnashchenie/464/" TargetMode="External"/><Relationship Id="rId39" Type="http://schemas.openxmlformats.org/officeDocument/2006/relationships/image" Target="media/image19.png"/><Relationship Id="rId21" Type="http://schemas.openxmlformats.org/officeDocument/2006/relationships/image" Target="media/image9.jpeg"/><Relationship Id="rId34" Type="http://schemas.openxmlformats.org/officeDocument/2006/relationships/hyperlink" Target="http://www.graindryer.ru/products/osnashchenie/362/" TargetMode="External"/><Relationship Id="rId42" Type="http://schemas.openxmlformats.org/officeDocument/2006/relationships/image" Target="media/image22.png"/><Relationship Id="rId47" Type="http://schemas.openxmlformats.org/officeDocument/2006/relationships/hyperlink" Target="https://www.youtube.com/watch?v=rjg6dSToupY&amp;list=PLn-qBwrxCbBgZ5TXmN5_iwDBF2KkKpuQn" TargetMode="External"/><Relationship Id="rId50" Type="http://schemas.openxmlformats.org/officeDocument/2006/relationships/image" Target="media/image25.jpeg"/><Relationship Id="rId55" Type="http://schemas.openxmlformats.org/officeDocument/2006/relationships/image" Target="media/image28.png"/><Relationship Id="rId63" Type="http://schemas.openxmlformats.org/officeDocument/2006/relationships/hyperlink" Target="http://www.graindryer.ru/vigoda/" TargetMode="Externa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graindryer.ru/products/osnashchenie/345/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graindryer.ru/products/osnashchenie/356/" TargetMode="External"/><Relationship Id="rId32" Type="http://schemas.openxmlformats.org/officeDocument/2006/relationships/hyperlink" Target="http://www.graindryer.ru/products/osnashchenie/353/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45" Type="http://schemas.openxmlformats.org/officeDocument/2006/relationships/hyperlink" Target="https://www.youtube.com/watch?v=uOn89WfR_Yg&amp;list=PLn-qBwrxCbBjNEiaQI6--GHDto4NIYf8b" TargetMode="External"/><Relationship Id="rId53" Type="http://schemas.openxmlformats.org/officeDocument/2006/relationships/image" Target="media/image27.png"/><Relationship Id="rId58" Type="http://schemas.openxmlformats.org/officeDocument/2006/relationships/image" Target="media/image30.pn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raindryer.ru/products/osnashchenie/343/" TargetMode="External"/><Relationship Id="rId36" Type="http://schemas.openxmlformats.org/officeDocument/2006/relationships/hyperlink" Target="http://www.graindryer.ru/products/osnashchenie/358/" TargetMode="External"/><Relationship Id="rId49" Type="http://schemas.openxmlformats.org/officeDocument/2006/relationships/image" Target="media/image24.png"/><Relationship Id="rId57" Type="http://schemas.openxmlformats.org/officeDocument/2006/relationships/hyperlink" Target="http://www.graindryer.ru/company/novosti/" TargetMode="External"/><Relationship Id="rId61" Type="http://schemas.openxmlformats.org/officeDocument/2006/relationships/image" Target="media/image32.pn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3.png"/><Relationship Id="rId52" Type="http://schemas.openxmlformats.org/officeDocument/2006/relationships/image" Target="media/image26.png"/><Relationship Id="rId60" Type="http://schemas.openxmlformats.org/officeDocument/2006/relationships/hyperlink" Target="http://www.graindryer.ru/company/fotogalereya/index.php" TargetMode="External"/><Relationship Id="rId65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graindryer.ru/products/osnashchenie/230/" TargetMode="External"/><Relationship Id="rId22" Type="http://schemas.openxmlformats.org/officeDocument/2006/relationships/hyperlink" Target="http://www.graindryer.ru/products/osnashchenie/344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raindryer.ru/products/osnashchenie/346/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s://www.youtube.com/channel/UCdEP-nT1MMk9LaTfNZAgH8w" TargetMode="External"/><Relationship Id="rId48" Type="http://schemas.openxmlformats.org/officeDocument/2006/relationships/hyperlink" Target="http://www.graindryer.ru/calculator/?dryer=73" TargetMode="External"/><Relationship Id="rId56" Type="http://schemas.openxmlformats.org/officeDocument/2006/relationships/image" Target="media/image29.png"/><Relationship Id="rId64" Type="http://schemas.openxmlformats.org/officeDocument/2006/relationships/image" Target="media/image34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www.graindryer.ru/products/kartaprodazh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png"/><Relationship Id="rId46" Type="http://schemas.openxmlformats.org/officeDocument/2006/relationships/hyperlink" Target="https://www.youtube.com/watch?v=tYhz6e-ER7M&amp;list=PLn-qBwrxCbBg1-y4FtQfSPrm1q-wsU_Tr" TargetMode="External"/><Relationship Id="rId59" Type="http://schemas.openxmlformats.org/officeDocument/2006/relationships/image" Target="media/image31.png"/><Relationship Id="rId67" Type="http://schemas.openxmlformats.org/officeDocument/2006/relationships/footer" Target="footer1.xml"/><Relationship Id="rId20" Type="http://schemas.openxmlformats.org/officeDocument/2006/relationships/hyperlink" Target="http://www.graindryer.ru/products/osnashchenie/357/" TargetMode="External"/><Relationship Id="rId41" Type="http://schemas.openxmlformats.org/officeDocument/2006/relationships/image" Target="media/image21.png"/><Relationship Id="rId54" Type="http://schemas.openxmlformats.org/officeDocument/2006/relationships/hyperlink" Target="http://baitekleasing.ru/" TargetMode="External"/><Relationship Id="rId62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AB122D-AB10-4CA6-B5B9-034E7637E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Максим А. Романюк</cp:lastModifiedBy>
  <cp:revision>4</cp:revision>
  <dcterms:created xsi:type="dcterms:W3CDTF">2019-09-11T10:27:00Z</dcterms:created>
  <dcterms:modified xsi:type="dcterms:W3CDTF">2020-02-15T12:45:00Z</dcterms:modified>
</cp:coreProperties>
</file>