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D71" w:rsidRDefault="007C7D71" w:rsidP="007C7D71">
      <w:pPr>
        <w:rPr>
          <w:rFonts w:cs="Arial"/>
          <w:b/>
          <w:sz w:val="22"/>
          <w:szCs w:val="22"/>
          <w:u w:val="single"/>
        </w:rPr>
      </w:pPr>
    </w:p>
    <w:p w:rsidR="00FB0B98" w:rsidRPr="008B7F6C" w:rsidRDefault="00FB0B98" w:rsidP="00FB0B98">
      <w:pPr>
        <w:jc w:val="center"/>
        <w:rPr>
          <w:rFonts w:cs="Arial"/>
          <w:b/>
          <w:sz w:val="22"/>
          <w:szCs w:val="22"/>
          <w:u w:val="single"/>
          <w:lang w:val="ru-RU"/>
        </w:rPr>
      </w:pPr>
      <w:r w:rsidRPr="008B7F6C">
        <w:rPr>
          <w:rFonts w:cs="Arial"/>
          <w:b/>
          <w:sz w:val="22"/>
          <w:szCs w:val="22"/>
          <w:u w:val="single"/>
          <w:lang w:val="ru-RU"/>
        </w:rPr>
        <w:t>Коммерческое предложение</w:t>
      </w:r>
    </w:p>
    <w:p w:rsidR="00FB0B98" w:rsidRDefault="00FB0B98" w:rsidP="00FB0B98">
      <w:pPr>
        <w:jc w:val="center"/>
        <w:rPr>
          <w:rFonts w:ascii="Times New Roman" w:eastAsia="Calibri" w:hAnsi="Times New Roman"/>
          <w:b/>
          <w:color w:val="FF0000"/>
          <w:lang w:val="it-IT"/>
        </w:rPr>
      </w:pPr>
      <w:r w:rsidRPr="008B7F6C">
        <w:rPr>
          <w:rFonts w:ascii="Times New Roman" w:hAnsi="Times New Roman"/>
          <w:b/>
          <w:bCs/>
          <w:iCs/>
          <w:lang w:val="ru-RU"/>
        </w:rPr>
        <w:t>Мобильная</w:t>
      </w:r>
      <w:r w:rsidRPr="00245AC7">
        <w:rPr>
          <w:rFonts w:ascii="Times New Roman" w:hAnsi="Times New Roman"/>
          <w:b/>
          <w:bCs/>
          <w:iCs/>
          <w:lang w:val="it-IT"/>
        </w:rPr>
        <w:t xml:space="preserve"> </w:t>
      </w:r>
      <w:r w:rsidRPr="008B7F6C">
        <w:rPr>
          <w:rFonts w:ascii="Times New Roman" w:hAnsi="Times New Roman"/>
          <w:b/>
          <w:bCs/>
          <w:iCs/>
          <w:lang w:val="ru-RU"/>
        </w:rPr>
        <w:t>зерносушилка</w:t>
      </w:r>
      <w:r w:rsidRPr="00245AC7">
        <w:rPr>
          <w:rFonts w:ascii="Times New Roman" w:hAnsi="Times New Roman"/>
          <w:b/>
          <w:bCs/>
          <w:iCs/>
          <w:lang w:val="it-IT"/>
        </w:rPr>
        <w:t xml:space="preserve"> </w:t>
      </w:r>
      <w:r w:rsidRPr="001C5BE9">
        <w:rPr>
          <w:rFonts w:ascii="Times New Roman" w:hAnsi="Times New Roman"/>
          <w:b/>
          <w:bCs/>
          <w:iCs/>
          <w:lang w:val="it-IT"/>
        </w:rPr>
        <w:t>FRATELLI</w:t>
      </w:r>
      <w:r w:rsidRPr="00245AC7">
        <w:rPr>
          <w:rFonts w:ascii="Times New Roman" w:hAnsi="Times New Roman"/>
          <w:b/>
          <w:bCs/>
          <w:iCs/>
          <w:lang w:val="it-IT"/>
        </w:rPr>
        <w:t xml:space="preserve"> </w:t>
      </w:r>
      <w:r w:rsidRPr="001C5BE9">
        <w:rPr>
          <w:rFonts w:ascii="Times New Roman" w:hAnsi="Times New Roman"/>
          <w:b/>
          <w:bCs/>
          <w:iCs/>
          <w:lang w:val="it-IT"/>
        </w:rPr>
        <w:t>P</w:t>
      </w:r>
      <w:r w:rsidRPr="008B7F6C">
        <w:rPr>
          <w:rFonts w:ascii="Times New Roman" w:hAnsi="Times New Roman"/>
          <w:b/>
          <w:bCs/>
          <w:iCs/>
          <w:lang w:val="ru-RU"/>
        </w:rPr>
        <w:t>Е</w:t>
      </w:r>
      <w:r w:rsidRPr="001C5BE9">
        <w:rPr>
          <w:rFonts w:ascii="Times New Roman" w:hAnsi="Times New Roman"/>
          <w:b/>
          <w:bCs/>
          <w:iCs/>
          <w:lang w:val="it-IT"/>
        </w:rPr>
        <w:t>DROTTI</w:t>
      </w:r>
      <w:r w:rsidRPr="00245AC7">
        <w:rPr>
          <w:rFonts w:ascii="Times New Roman" w:hAnsi="Times New Roman"/>
          <w:b/>
          <w:bCs/>
          <w:iCs/>
          <w:lang w:val="it-IT"/>
        </w:rPr>
        <w:t xml:space="preserve"> </w:t>
      </w:r>
      <w:r w:rsidRPr="001C5BE9">
        <w:rPr>
          <w:rFonts w:ascii="Times New Roman" w:eastAsia="Calibri" w:hAnsi="Times New Roman"/>
          <w:b/>
          <w:color w:val="FF0000"/>
          <w:lang w:val="it-IT"/>
        </w:rPr>
        <w:t>BASIC</w:t>
      </w:r>
      <w:r w:rsidRPr="00245AC7">
        <w:rPr>
          <w:rFonts w:ascii="Times New Roman" w:eastAsia="Calibri" w:hAnsi="Times New Roman"/>
          <w:b/>
          <w:color w:val="FF0000"/>
          <w:lang w:val="it-IT"/>
        </w:rPr>
        <w:t xml:space="preserve"> </w:t>
      </w:r>
      <w:r w:rsidR="00245AC7" w:rsidRPr="00245AC7">
        <w:rPr>
          <w:rFonts w:ascii="Times New Roman" w:eastAsia="Calibri" w:hAnsi="Times New Roman"/>
          <w:b/>
          <w:color w:val="FF0000"/>
          <w:lang w:val="it-IT"/>
        </w:rPr>
        <w:t>120</w:t>
      </w:r>
    </w:p>
    <w:p w:rsidR="00245AC7" w:rsidRPr="00245AC7" w:rsidRDefault="00245AC7" w:rsidP="00FB0B98">
      <w:pPr>
        <w:jc w:val="center"/>
        <w:rPr>
          <w:rFonts w:ascii="Times New Roman" w:hAnsi="Times New Roman"/>
          <w:b/>
          <w:color w:val="FF0000"/>
          <w:lang w:val="ru-RU"/>
        </w:rPr>
      </w:pPr>
      <w:r w:rsidRPr="00245AC7">
        <w:rPr>
          <w:rFonts w:ascii="Times New Roman" w:hAnsi="Times New Roman"/>
          <w:b/>
          <w:color w:val="FF0000"/>
          <w:lang w:val="ru-RU"/>
        </w:rPr>
        <w:t>ОГРАНИЧЕННАЯ СЕРИЯ</w:t>
      </w:r>
    </w:p>
    <w:p w:rsidR="00FB0B98" w:rsidRPr="001D69D7" w:rsidRDefault="00A1508C" w:rsidP="00245AC7">
      <w:pPr>
        <w:jc w:val="center"/>
        <w:rPr>
          <w:rFonts w:eastAsia="Calibri"/>
          <w:sz w:val="22"/>
          <w:szCs w:val="22"/>
        </w:rPr>
      </w:pPr>
      <w:r>
        <w:rPr>
          <w:noProof/>
          <w:color w:val="365F91"/>
          <w:lang w:val="ru-RU" w:eastAsia="ru-RU" w:bidi="ar-SA"/>
        </w:rPr>
        <w:drawing>
          <wp:anchor distT="0" distB="0" distL="114300" distR="114300" simplePos="0" relativeHeight="251672576" behindDoc="0" locked="0" layoutInCell="1" allowOverlap="1" wp14:anchorId="78BF03BB" wp14:editId="52FF07B5">
            <wp:simplePos x="0" y="0"/>
            <wp:positionH relativeFrom="column">
              <wp:posOffset>3762375</wp:posOffset>
            </wp:positionH>
            <wp:positionV relativeFrom="paragraph">
              <wp:posOffset>57150</wp:posOffset>
            </wp:positionV>
            <wp:extent cx="1828800" cy="182880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печать фп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1D3" w:rsidRPr="00BB51D3">
        <w:rPr>
          <w:rFonts w:cs="Arial"/>
          <w:b/>
          <w:noProof/>
          <w:sz w:val="22"/>
          <w:szCs w:val="22"/>
          <w:u w:val="single"/>
          <w:lang w:val="ru-RU" w:eastAsia="ru-RU" w:bidi="ar-SA"/>
        </w:rPr>
        <w:drawing>
          <wp:inline distT="0" distB="0" distL="0" distR="0" wp14:anchorId="56755CB3" wp14:editId="6F7225AD">
            <wp:extent cx="1914525" cy="2054126"/>
            <wp:effectExtent l="19050" t="0" r="9525" b="0"/>
            <wp:docPr id="6" name="Рисунок 1" descr="C:\Documents and Settings\asmaragdov\Рабочий стол\BA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smaragdov\Рабочий стол\BAS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511" cy="205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7AC" w:rsidRPr="001A67AC">
        <w:rPr>
          <w:noProof/>
          <w:color w:val="365F91"/>
          <w:lang w:val="ru-RU" w:eastAsia="ru-RU" w:bidi="ar-SA"/>
        </w:rPr>
        <w:t xml:space="preserve"> </w:t>
      </w:r>
      <w:r w:rsidR="00FB0B98">
        <w:t xml:space="preserve">   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5"/>
        <w:gridCol w:w="3259"/>
      </w:tblGrid>
      <w:tr w:rsidR="00FB0B98" w:rsidRPr="00FE0FC7" w:rsidTr="001E5E62">
        <w:trPr>
          <w:trHeight w:val="174"/>
        </w:trPr>
        <w:tc>
          <w:tcPr>
            <w:tcW w:w="3278" w:type="pct"/>
          </w:tcPr>
          <w:p w:rsidR="00FB0B98" w:rsidRPr="001E5E62" w:rsidRDefault="00FB0B98" w:rsidP="002F1B72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Данные/Модель</w:t>
            </w:r>
          </w:p>
        </w:tc>
        <w:tc>
          <w:tcPr>
            <w:tcW w:w="1722" w:type="pct"/>
          </w:tcPr>
          <w:p w:rsidR="00FB0B98" w:rsidRPr="003B46F5" w:rsidRDefault="00FB0B98" w:rsidP="003B46F5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proofErr w:type="spellStart"/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Basic</w:t>
            </w:r>
            <w:proofErr w:type="spellEnd"/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3B46F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120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Ёмкость камеры сушки (</w:t>
            </w:r>
            <w:r w:rsidR="00FB0B98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</w:t>
            </w:r>
            <w:r w:rsidR="00FB0B98" w:rsidRPr="001E5E62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ru-RU"/>
              </w:rPr>
              <w:t>3</w:t>
            </w:r>
            <w:r w:rsidR="00FB0B98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)</w:t>
            </w:r>
          </w:p>
        </w:tc>
        <w:tc>
          <w:tcPr>
            <w:tcW w:w="1722" w:type="pct"/>
          </w:tcPr>
          <w:p w:rsidR="00FB0B98" w:rsidRPr="007A4F2D" w:rsidRDefault="00245AC7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1E5E62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Ёмкость камеры сушки (</w:t>
            </w:r>
            <w:r w:rsid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т</w:t>
            </w: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)</w:t>
            </w:r>
          </w:p>
        </w:tc>
        <w:tc>
          <w:tcPr>
            <w:tcW w:w="1722" w:type="pct"/>
          </w:tcPr>
          <w:p w:rsidR="00FB0B98" w:rsidRPr="007A4F2D" w:rsidRDefault="00245AC7" w:rsidP="002964C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12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FE0FC7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Центральный шнек </w:t>
            </w: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ab/>
              <w:t xml:space="preserve">280 </w:t>
            </w:r>
            <w:r w:rsidR="00FE0FC7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722" w:type="pct"/>
          </w:tcPr>
          <w:p w:rsidR="00FB0B98" w:rsidRPr="001E5E62" w:rsidRDefault="00FB0B98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пропуск  т/ч  45</w:t>
            </w:r>
          </w:p>
        </w:tc>
      </w:tr>
      <w:tr w:rsidR="00FB0B98" w:rsidRPr="00FE0FC7" w:rsidTr="001E5E62">
        <w:trPr>
          <w:trHeight w:val="307"/>
        </w:trPr>
        <w:tc>
          <w:tcPr>
            <w:tcW w:w="3278" w:type="pct"/>
          </w:tcPr>
          <w:p w:rsidR="00FB0B98" w:rsidRPr="001E5E62" w:rsidRDefault="00FB0B98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Загрузочный шнек   </w:t>
            </w:r>
            <w:r w:rsidR="00FE0FC7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    </w:t>
            </w: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125 </w:t>
            </w:r>
            <w:r w:rsidR="00FE0FC7"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722" w:type="pct"/>
          </w:tcPr>
          <w:p w:rsidR="00FB0B98" w:rsidRPr="001E5E62" w:rsidRDefault="00FB0B98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пропуск т/ч  30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2F1B7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Высота в рабочем положении, мм</w:t>
            </w:r>
          </w:p>
        </w:tc>
        <w:tc>
          <w:tcPr>
            <w:tcW w:w="1722" w:type="pct"/>
          </w:tcPr>
          <w:p w:rsidR="00FB0B98" w:rsidRPr="007A4F2D" w:rsidRDefault="00245AC7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6 355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2F1B7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Мощность электродвигателя (кВт)</w:t>
            </w:r>
          </w:p>
        </w:tc>
        <w:tc>
          <w:tcPr>
            <w:tcW w:w="1722" w:type="pct"/>
          </w:tcPr>
          <w:p w:rsidR="00FB0B98" w:rsidRPr="001E5E62" w:rsidRDefault="00FB0B98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30</w:t>
            </w:r>
          </w:p>
        </w:tc>
      </w:tr>
      <w:tr w:rsidR="00FB0B98" w:rsidRPr="00FE0FC7" w:rsidTr="001E5E62">
        <w:tc>
          <w:tcPr>
            <w:tcW w:w="3278" w:type="pct"/>
          </w:tcPr>
          <w:p w:rsidR="00FB0B98" w:rsidRPr="001E5E62" w:rsidRDefault="00FB0B98" w:rsidP="002F1B7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Требуемая мощность ВОМ,  (л.с.)</w:t>
            </w:r>
          </w:p>
        </w:tc>
        <w:tc>
          <w:tcPr>
            <w:tcW w:w="1722" w:type="pct"/>
          </w:tcPr>
          <w:p w:rsidR="00FB0B98" w:rsidRPr="007A4F2D" w:rsidRDefault="00245AC7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Расход топлива (л/т,  28% - 14%)</w:t>
            </w:r>
          </w:p>
        </w:tc>
        <w:tc>
          <w:tcPr>
            <w:tcW w:w="1722" w:type="pct"/>
          </w:tcPr>
          <w:p w:rsidR="001E5E62" w:rsidRPr="001E5E62" w:rsidRDefault="001E5E62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15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Время загрузки/разгрузки, мин.</w:t>
            </w:r>
          </w:p>
        </w:tc>
        <w:tc>
          <w:tcPr>
            <w:tcW w:w="1722" w:type="pct"/>
          </w:tcPr>
          <w:p w:rsidR="001E5E62" w:rsidRPr="007A4F2D" w:rsidRDefault="007A4F2D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21/21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Время сушки от 20 до 15 %, ч</w:t>
            </w:r>
          </w:p>
        </w:tc>
        <w:tc>
          <w:tcPr>
            <w:tcW w:w="1722" w:type="pct"/>
          </w:tcPr>
          <w:p w:rsidR="001E5E62" w:rsidRPr="001E5E62" w:rsidRDefault="001E5E62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1,0</w:t>
            </w:r>
          </w:p>
        </w:tc>
      </w:tr>
      <w:tr w:rsidR="001E5E62" w:rsidRPr="00FE0FC7" w:rsidTr="001E5E62">
        <w:tc>
          <w:tcPr>
            <w:tcW w:w="3278" w:type="pct"/>
          </w:tcPr>
          <w:p w:rsidR="001E5E62" w:rsidRPr="001E5E62" w:rsidRDefault="001E5E62" w:rsidP="001E5E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Время охлаждения, ч</w:t>
            </w:r>
          </w:p>
        </w:tc>
        <w:tc>
          <w:tcPr>
            <w:tcW w:w="1722" w:type="pct"/>
          </w:tcPr>
          <w:p w:rsidR="001E5E62" w:rsidRPr="001E5E62" w:rsidRDefault="001E5E62" w:rsidP="002964C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0,5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1E5E62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 </w:t>
      </w:r>
    </w:p>
    <w:p w:rsidR="001E5E62" w:rsidRDefault="001E5E62" w:rsidP="00FB0B98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FB0B98" w:rsidRPr="001E5E62" w:rsidRDefault="00FB0B98" w:rsidP="00FB0B98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 w:rsidRPr="001E5E62">
        <w:rPr>
          <w:rFonts w:asciiTheme="minorHAnsi" w:hAnsiTheme="minorHAnsi" w:cstheme="minorHAnsi"/>
          <w:b/>
          <w:sz w:val="28"/>
          <w:szCs w:val="28"/>
          <w:lang w:val="ru-RU"/>
        </w:rPr>
        <w:t>Производительность (</w:t>
      </w:r>
      <w:r w:rsidRPr="001E5E62">
        <w:rPr>
          <w:rFonts w:asciiTheme="minorHAnsi" w:hAnsiTheme="minorHAnsi" w:cstheme="minorHAnsi"/>
          <w:b/>
          <w:bCs/>
          <w:sz w:val="28"/>
          <w:szCs w:val="28"/>
          <w:lang w:val="ru-RU"/>
        </w:rPr>
        <w:t>м3</w:t>
      </w:r>
      <w:r w:rsidRPr="001E5E62">
        <w:rPr>
          <w:rFonts w:asciiTheme="minorHAnsi" w:hAnsiTheme="minorHAnsi" w:cstheme="minorHAnsi"/>
          <w:b/>
          <w:sz w:val="28"/>
          <w:szCs w:val="28"/>
          <w:lang w:val="ru-RU"/>
        </w:rPr>
        <w:t>/сутки)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5"/>
        <w:gridCol w:w="3259"/>
      </w:tblGrid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Кукуруза (28% - 14%)</w:t>
            </w:r>
          </w:p>
        </w:tc>
        <w:tc>
          <w:tcPr>
            <w:tcW w:w="1722" w:type="pct"/>
          </w:tcPr>
          <w:p w:rsidR="00440260" w:rsidRPr="007A4F2D" w:rsidRDefault="00245AC7" w:rsidP="002964C8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70</w:t>
            </w:r>
          </w:p>
        </w:tc>
      </w:tr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Пшеница (20% - 15%)</w:t>
            </w:r>
          </w:p>
        </w:tc>
        <w:tc>
          <w:tcPr>
            <w:tcW w:w="1722" w:type="pct"/>
          </w:tcPr>
          <w:p w:rsidR="00440260" w:rsidRPr="007A4F2D" w:rsidRDefault="00245AC7" w:rsidP="002964C8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95</w:t>
            </w:r>
          </w:p>
        </w:tc>
      </w:tr>
      <w:tr w:rsidR="00440260" w:rsidRPr="001E5E62" w:rsidTr="001E5E62">
        <w:tc>
          <w:tcPr>
            <w:tcW w:w="3278" w:type="pct"/>
          </w:tcPr>
          <w:p w:rsidR="00440260" w:rsidRPr="001E5E62" w:rsidRDefault="00440260" w:rsidP="00440260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Рапс (14% – 9%)</w:t>
            </w:r>
          </w:p>
        </w:tc>
        <w:tc>
          <w:tcPr>
            <w:tcW w:w="1722" w:type="pct"/>
          </w:tcPr>
          <w:p w:rsidR="00440260" w:rsidRPr="007A4F2D" w:rsidRDefault="00245AC7" w:rsidP="002964C8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90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FE0FC7">
        <w:rPr>
          <w:rFonts w:ascii="Times New Roman" w:hAnsi="Times New Roman"/>
          <w:sz w:val="20"/>
          <w:szCs w:val="20"/>
          <w:lang w:val="ru-RU"/>
        </w:rPr>
        <w:t xml:space="preserve"> 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1E5E62" w:rsidRPr="001E5E62" w:rsidRDefault="001E5E62" w:rsidP="001E5E62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sz w:val="28"/>
          <w:szCs w:val="28"/>
          <w:lang w:val="ru-RU"/>
        </w:rPr>
        <w:t>Стоимость в стандартной комплектации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7655"/>
        <w:gridCol w:w="1842"/>
      </w:tblGrid>
      <w:tr w:rsidR="001E5E62" w:rsidTr="00A7610F">
        <w:tc>
          <w:tcPr>
            <w:tcW w:w="7655" w:type="dxa"/>
          </w:tcPr>
          <w:p w:rsidR="001E5E62" w:rsidRPr="00CC2265" w:rsidRDefault="00CC2265" w:rsidP="00CC226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Дизельная горелка</w:t>
            </w:r>
            <w:r w:rsidR="00A7610F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  <w:r w:rsidR="00A7610F">
              <w:rPr>
                <w:rFonts w:cs="Calibri"/>
                <w:b/>
                <w:sz w:val="22"/>
                <w:szCs w:val="22"/>
                <w:lang w:val="ru-RU"/>
              </w:rPr>
              <w:t>(печное топливо)</w:t>
            </w:r>
            <w:r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, сетка Ø 1,5 мм, электропривод</w:t>
            </w:r>
            <w:r w:rsidR="001E5E62" w:rsidRPr="00CC226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  <w:r w:rsidR="00C54B99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, ДТ, система  аспирации </w:t>
            </w:r>
          </w:p>
        </w:tc>
        <w:tc>
          <w:tcPr>
            <w:tcW w:w="1842" w:type="dxa"/>
          </w:tcPr>
          <w:p w:rsidR="001E5E62" w:rsidRPr="00C54B99" w:rsidRDefault="00C54B99" w:rsidP="00BA2B0A">
            <w:pPr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  <w:lang w:val="ru-RU"/>
              </w:rPr>
            </w:pPr>
            <w:r w:rsidRPr="00C54B99">
              <w:rPr>
                <w:b/>
                <w:color w:val="FF0000"/>
              </w:rPr>
              <w:t>4 576 570</w:t>
            </w:r>
            <w:r w:rsidRPr="00C54B99">
              <w:rPr>
                <w:color w:val="FF0000"/>
              </w:rPr>
              <w:t xml:space="preserve"> </w:t>
            </w:r>
            <w:r w:rsidRPr="00C54B99">
              <w:rPr>
                <w:rStyle w:val="a3"/>
                <w:rFonts w:ascii="Helvetica" w:hAnsi="Helvetica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C54B99">
              <w:rPr>
                <w:rStyle w:val="a3"/>
                <w:rFonts w:ascii="Helvetica" w:hAnsi="Helvetica"/>
                <w:color w:val="FF0000"/>
                <w:sz w:val="21"/>
                <w:szCs w:val="21"/>
              </w:rPr>
              <w:t>руб</w:t>
            </w:r>
            <w:proofErr w:type="spellEnd"/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Надежность</w:t>
      </w:r>
      <w:r>
        <w:rPr>
          <w:rFonts w:asciiTheme="minorHAnsi" w:hAnsiTheme="minorHAnsi" w:cstheme="minorHAnsi"/>
          <w:sz w:val="22"/>
          <w:szCs w:val="22"/>
          <w:lang w:val="ru-RU"/>
        </w:rPr>
        <w:t>: срок эксплуатации свыше 30</w:t>
      </w:r>
      <w:r w:rsidRPr="007C18B7">
        <w:rPr>
          <w:rFonts w:asciiTheme="minorHAnsi" w:hAnsiTheme="minorHAnsi" w:cstheme="minorHAnsi"/>
          <w:sz w:val="22"/>
          <w:szCs w:val="22"/>
          <w:lang w:val="ru-RU"/>
        </w:rPr>
        <w:t xml:space="preserve"> лет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Качество</w:t>
      </w:r>
      <w:r>
        <w:rPr>
          <w:rFonts w:asciiTheme="minorHAnsi" w:hAnsiTheme="minorHAnsi" w:cstheme="minorHAnsi"/>
          <w:sz w:val="22"/>
          <w:szCs w:val="22"/>
          <w:lang w:val="ru-RU"/>
        </w:rPr>
        <w:t>: 5 лет заводской гарантии на все модели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Мобильность</w:t>
      </w:r>
      <w:r>
        <w:rPr>
          <w:rFonts w:asciiTheme="minorHAnsi" w:hAnsiTheme="minorHAnsi" w:cstheme="minorHAnsi"/>
          <w:sz w:val="22"/>
          <w:szCs w:val="22"/>
          <w:lang w:val="ru-RU"/>
        </w:rPr>
        <w:t>: перемещение по дорогам общего пользования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Простота</w:t>
      </w:r>
      <w:r>
        <w:rPr>
          <w:rFonts w:asciiTheme="minorHAnsi" w:hAnsiTheme="minorHAnsi" w:cstheme="minorHAnsi"/>
          <w:sz w:val="22"/>
          <w:szCs w:val="22"/>
          <w:lang w:val="ru-RU"/>
        </w:rPr>
        <w:t>: не требует строительных и фундаментных работ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Полный цикл</w:t>
      </w:r>
      <w:r>
        <w:rPr>
          <w:rFonts w:asciiTheme="minorHAnsi" w:hAnsiTheme="minorHAnsi" w:cstheme="minorHAnsi"/>
          <w:sz w:val="22"/>
          <w:szCs w:val="22"/>
          <w:lang w:val="ru-RU"/>
        </w:rPr>
        <w:t>: загрузка, сушка, охлаждение, выгрузка</w:t>
      </w:r>
    </w:p>
    <w:p w:rsidR="007C18B7" w:rsidRDefault="001A67AC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b/>
          <w:sz w:val="22"/>
          <w:szCs w:val="22"/>
          <w:lang w:val="ru-RU"/>
        </w:rPr>
        <w:t xml:space="preserve">Безопасность: </w:t>
      </w:r>
      <w:r>
        <w:rPr>
          <w:rFonts w:asciiTheme="minorHAnsi" w:hAnsiTheme="minorHAnsi" w:cstheme="minorHAnsi"/>
          <w:sz w:val="22"/>
          <w:szCs w:val="22"/>
          <w:lang w:val="ru-RU"/>
        </w:rPr>
        <w:t>система безопасности и предотвращения возгораний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Универсальность</w:t>
      </w:r>
      <w:r>
        <w:rPr>
          <w:rFonts w:asciiTheme="minorHAnsi" w:hAnsiTheme="minorHAnsi" w:cstheme="minorHAnsi"/>
          <w:sz w:val="22"/>
          <w:szCs w:val="22"/>
          <w:lang w:val="ru-RU"/>
        </w:rPr>
        <w:t xml:space="preserve">: сушка любых </w:t>
      </w:r>
      <w:r w:rsidR="001A67AC">
        <w:rPr>
          <w:rFonts w:asciiTheme="minorHAnsi" w:hAnsiTheme="minorHAnsi" w:cstheme="minorHAnsi"/>
          <w:sz w:val="22"/>
          <w:szCs w:val="22"/>
          <w:lang w:val="ru-RU"/>
        </w:rPr>
        <w:t xml:space="preserve">сельскохозяйственных </w:t>
      </w:r>
      <w:r>
        <w:rPr>
          <w:rFonts w:asciiTheme="minorHAnsi" w:hAnsiTheme="minorHAnsi" w:cstheme="minorHAnsi"/>
          <w:sz w:val="22"/>
          <w:szCs w:val="22"/>
          <w:lang w:val="ru-RU"/>
        </w:rPr>
        <w:t>культур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Экологичность</w:t>
      </w:r>
      <w:r>
        <w:rPr>
          <w:rFonts w:asciiTheme="minorHAnsi" w:hAnsiTheme="minorHAnsi" w:cstheme="minorHAnsi"/>
          <w:sz w:val="22"/>
          <w:szCs w:val="22"/>
          <w:lang w:val="ru-RU"/>
        </w:rPr>
        <w:t>: сушит семенной материал</w:t>
      </w:r>
    </w:p>
    <w:p w:rsidR="007C18B7" w:rsidRPr="007C18B7" w:rsidRDefault="007C18B7" w:rsidP="007C18B7">
      <w:pPr>
        <w:pStyle w:val="ae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7C18B7">
        <w:rPr>
          <w:rFonts w:asciiTheme="minorHAnsi" w:hAnsiTheme="minorHAnsi" w:cstheme="minorHAnsi"/>
          <w:b/>
          <w:sz w:val="22"/>
          <w:szCs w:val="22"/>
          <w:lang w:val="ru-RU"/>
        </w:rPr>
        <w:t>Эффективность</w:t>
      </w:r>
      <w:r>
        <w:rPr>
          <w:rFonts w:asciiTheme="minorHAnsi" w:hAnsiTheme="minorHAnsi" w:cstheme="minorHAnsi"/>
          <w:sz w:val="22"/>
          <w:szCs w:val="22"/>
          <w:lang w:val="ru-RU"/>
        </w:rPr>
        <w:t>: снятие любого % влажности за 1 цикл</w:t>
      </w:r>
    </w:p>
    <w:p w:rsidR="001C5BE9" w:rsidRPr="007C18B7" w:rsidRDefault="001C5BE9" w:rsidP="007C7D71">
      <w:pPr>
        <w:pStyle w:val="ab"/>
        <w:rPr>
          <w:rFonts w:ascii="Arial" w:hAnsi="Arial" w:cs="Arial"/>
          <w:b/>
          <w:bCs/>
          <w:sz w:val="28"/>
          <w:szCs w:val="28"/>
        </w:rPr>
      </w:pPr>
    </w:p>
    <w:p w:rsidR="001C5BE9" w:rsidRDefault="001C5BE9" w:rsidP="001C5BE9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СТАНДАРТНОЕ ОСНАЩЕНИЕ</w:t>
      </w:r>
    </w:p>
    <w:p w:rsidR="00670727" w:rsidRPr="00670727" w:rsidRDefault="00670727" w:rsidP="001C5BE9">
      <w:pPr>
        <w:pStyle w:val="ab"/>
        <w:rPr>
          <w:b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1"/>
        <w:gridCol w:w="3481"/>
        <w:gridCol w:w="3601"/>
      </w:tblGrid>
      <w:tr w:rsidR="00BC7FF8" w:rsidTr="001A67AC">
        <w:tc>
          <w:tcPr>
            <w:tcW w:w="348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7652" cy="1466850"/>
                  <wp:effectExtent l="19050" t="19050" r="17348" b="19050"/>
                  <wp:docPr id="8" name="Рисунок 4" descr="S:\ДЕПАРТАМЕНТ СЕЛЬХОЗТЕХНИКИ\Интернет\зерносушилки\Graindryer 2016\Исходники\Immagini russia 2016\Immagini russia 2016\bruciatore обре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ЕПАРТАМЕНТ СЕЛЬХОЗТЕХНИКИ\Интернет\зерносушилки\Graindryer 2016\Исходники\Immagini russia 2016\Immagini russia 2016\bruciatore обре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712" cy="1472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BC7FF8" w:rsidRDefault="00BC7FF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468185"/>
                  <wp:effectExtent l="38100" t="19050" r="19050" b="17715"/>
                  <wp:docPr id="5" name="Рисунок 3" descr="S:\ДЕПАРТАМЕНТ СЕЛЬХОЗТЕХНИКИ\Интернет\зерносушилки\Graindryer 2016\Исходники\Immagini russia 2016\Immagini russia 2016\super 200 об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ЕПАРТАМЕНТ СЕЛЬХОЗТЕХНИКИ\Интернет\зерносушилки\Graindryer 2016\Исходники\Immagini russia 2016\Immagini russia 2016\super 200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6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5559" cy="1419225"/>
                  <wp:effectExtent l="19050" t="19050" r="18041" b="28575"/>
                  <wp:docPr id="9" name="Рисунок 5" descr="S:\ДЕПАРТАМЕНТ СЕЛЬХОЗТЕХНИКИ\Интернет\зерносушилки\Graindryer 2016\стандартная комплектация\Топочный бл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ДЕПАРТАМЕНТ СЕЛЬХОЗТЕХНИКИ\Интернет\зерносушилки\Graindryer 2016\стандартная комплектация\Топочный б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208" cy="1424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727" w:rsidRPr="00C54B99" w:rsidTr="001A67AC">
        <w:tc>
          <w:tcPr>
            <w:tcW w:w="3481" w:type="dxa"/>
          </w:tcPr>
          <w:p w:rsidR="00A7610F" w:rsidRDefault="00A7610F" w:rsidP="00A7610F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Модульная горелка </w:t>
            </w:r>
            <w:r w:rsidRPr="00FD2389">
              <w:rPr>
                <w:b/>
                <w:lang w:val="en-US"/>
              </w:rPr>
              <w:t>Pedrotti</w:t>
            </w:r>
            <w:r>
              <w:rPr>
                <w:b/>
              </w:rPr>
              <w:t xml:space="preserve"> </w:t>
            </w:r>
          </w:p>
          <w:p w:rsidR="00BC7FF8" w:rsidRPr="00670727" w:rsidRDefault="00A7610F" w:rsidP="00A7610F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(дизель/печное топливо)</w:t>
            </w:r>
          </w:p>
        </w:tc>
        <w:tc>
          <w:tcPr>
            <w:tcW w:w="3481" w:type="dxa"/>
          </w:tcPr>
          <w:p w:rsidR="00BC7FF8" w:rsidRPr="00670727" w:rsidRDefault="00E00628" w:rsidP="00BC7FF8">
            <w:pPr>
              <w:pStyle w:val="ab"/>
              <w:jc w:val="center"/>
              <w:rPr>
                <w:b/>
              </w:rPr>
            </w:pPr>
            <w:r w:rsidRPr="00670727">
              <w:rPr>
                <w:b/>
              </w:rPr>
              <w:t>Двойная гальванизированная рама</w:t>
            </w:r>
          </w:p>
        </w:tc>
        <w:tc>
          <w:tcPr>
            <w:tcW w:w="3601" w:type="dxa"/>
          </w:tcPr>
          <w:p w:rsidR="00BC7FF8" w:rsidRPr="00670727" w:rsidRDefault="00E00628" w:rsidP="00BC7FF8">
            <w:pPr>
              <w:pStyle w:val="ab"/>
              <w:jc w:val="center"/>
              <w:rPr>
                <w:b/>
              </w:rPr>
            </w:pPr>
            <w:r w:rsidRPr="00670727">
              <w:rPr>
                <w:b/>
              </w:rPr>
              <w:t>Топочный блок из трех видов легированной стали</w:t>
            </w:r>
          </w:p>
        </w:tc>
      </w:tr>
      <w:tr w:rsidR="00BC7FF8" w:rsidTr="001A67AC">
        <w:tc>
          <w:tcPr>
            <w:tcW w:w="348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1370768"/>
                  <wp:effectExtent l="19050" t="19050" r="19050" b="19882"/>
                  <wp:docPr id="10" name="Рисунок 6" descr="S:\ДЕПАРТАМЕНТ СЕЛЬХОЗТЕХНИКИ\Интернет\зерносушилки\Graindryer 2016\стандартная комплектация\Центральный шн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ЕПАРТАМЕНТ СЕЛЬХОЗТЕХНИКИ\Интернет\зерносушилки\Graindryer 2016\стандартная комплектация\Центральный шн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7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4568" cy="1371600"/>
                  <wp:effectExtent l="19050" t="19050" r="12832" b="19050"/>
                  <wp:docPr id="11" name="Рисунок 7" descr="S:\ДЕПАРТАМЕНТ СЕЛЬХОЗТЕХНИКИ\Интернет\зерносушилки\Graindryer 2016\стандартная комплектация\Система смаз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ЕПАРТАМЕНТ СЕЛЬХОЗТЕХНИКИ\Интернет\зерносушилки\Graindryer 2016\стандартная комплектация\Система смаз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696" cy="1372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BC7FF8" w:rsidRDefault="00E00628" w:rsidP="00BC7FF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6099" cy="1362075"/>
                  <wp:effectExtent l="19050" t="19050" r="12701" b="28575"/>
                  <wp:docPr id="12" name="Рисунок 8" descr="S:\ДЕПАРТАМЕНТ СЕЛЬХОЗТЕХНИКИ\Интернет\зерносушилки\Graindryer 2016\стандартная комплектация\Система безопасн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:\ДЕПАРТАМЕНТ СЕЛЬХОЗТЕХНИКИ\Интернет\зерносушилки\Graindryer 2016\стандартная комплектация\Система безопас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919" cy="136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28" w:rsidRPr="00E00628" w:rsidTr="001A67AC">
        <w:tc>
          <w:tcPr>
            <w:tcW w:w="3481" w:type="dxa"/>
          </w:tcPr>
          <w:p w:rsidR="00E00628" w:rsidRPr="001A67AC" w:rsidRDefault="00E00628" w:rsidP="00BC7FF8">
            <w:pPr>
              <w:pStyle w:val="ab"/>
              <w:jc w:val="center"/>
              <w:rPr>
                <w:b/>
              </w:rPr>
            </w:pPr>
            <w:r w:rsidRPr="00812233">
              <w:rPr>
                <w:b/>
              </w:rPr>
              <w:t xml:space="preserve">Центральный шнек из стали </w:t>
            </w:r>
            <w:proofErr w:type="spellStart"/>
            <w:r w:rsidRPr="00812233">
              <w:rPr>
                <w:b/>
                <w:lang w:val="en-US"/>
              </w:rPr>
              <w:t>Hardox</w:t>
            </w:r>
            <w:proofErr w:type="spellEnd"/>
          </w:p>
        </w:tc>
        <w:tc>
          <w:tcPr>
            <w:tcW w:w="3481" w:type="dxa"/>
          </w:tcPr>
          <w:p w:rsidR="00E00628" w:rsidRPr="00812233" w:rsidRDefault="00E00628" w:rsidP="00BC7FF8">
            <w:pPr>
              <w:pStyle w:val="ab"/>
              <w:jc w:val="center"/>
              <w:rPr>
                <w:b/>
              </w:rPr>
            </w:pPr>
            <w:r w:rsidRPr="00812233">
              <w:rPr>
                <w:b/>
              </w:rPr>
              <w:t>Централизованная система смазки</w:t>
            </w:r>
          </w:p>
        </w:tc>
        <w:tc>
          <w:tcPr>
            <w:tcW w:w="3601" w:type="dxa"/>
          </w:tcPr>
          <w:p w:rsidR="00E00628" w:rsidRPr="00812233" w:rsidRDefault="00E00628" w:rsidP="00BC7FF8">
            <w:pPr>
              <w:pStyle w:val="ab"/>
              <w:jc w:val="center"/>
              <w:rPr>
                <w:b/>
              </w:rPr>
            </w:pPr>
            <w:r w:rsidRPr="00812233">
              <w:rPr>
                <w:b/>
              </w:rPr>
              <w:t>Система безопасности</w:t>
            </w:r>
          </w:p>
        </w:tc>
      </w:tr>
      <w:tr w:rsidR="001A67AC" w:rsidRPr="00E00628" w:rsidTr="001A67AC">
        <w:tc>
          <w:tcPr>
            <w:tcW w:w="3481" w:type="dxa"/>
          </w:tcPr>
          <w:p w:rsidR="001A67AC" w:rsidRPr="00812233" w:rsidRDefault="001A67AC" w:rsidP="00BC7FF8">
            <w:pPr>
              <w:pStyle w:val="ab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388557"/>
                  <wp:effectExtent l="19050" t="19050" r="19050" b="21143"/>
                  <wp:docPr id="4" name="Рисунок 11" descr="Описание: cid:image012.png@01D1D90B.394F48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cid:image012.png@01D1D90B.394F48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84" cy="139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1A67AC" w:rsidRPr="00812233" w:rsidRDefault="001A67AC" w:rsidP="00BC7FF8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743075" cy="1394460"/>
                  <wp:effectExtent l="19050" t="19050" r="28575" b="15240"/>
                  <wp:docPr id="13" name="Рисунок 5" descr="S:\ДЕПАРТАМЕНТ СЕЛЬХОЗТЕХНИКИ\Интернет\зерносушилки\Graindryer 2016\стандартная комплектация\Вентиля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ДЕПАРТАМЕНТ СЕЛЬХОЗТЕХНИКИ\Интернет\зерносушилки\Graindryer 2016\стандартная комплектация\Вентиля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1A67AC" w:rsidRPr="00812233" w:rsidRDefault="001A67AC" w:rsidP="00BC7FF8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823557" cy="1394460"/>
                  <wp:effectExtent l="38100" t="19050" r="14643" b="15240"/>
                  <wp:docPr id="16" name="Рисунок 6" descr="S:\ДЕПАРТАМЕНТ СЕЛЬХОЗТЕХНИКИ\Интернет\зерносушилки\Graindryer 2016\стандартная комплектация\Пульт управл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ЕПАРТАМЕНТ СЕЛЬХОЗТЕХНИКИ\Интернет\зерносушилки\Graindryer 2016\стандартная комплектация\Пульт управ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57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AC" w:rsidRPr="001A67AC" w:rsidTr="001A67AC">
        <w:tc>
          <w:tcPr>
            <w:tcW w:w="3481" w:type="dxa"/>
          </w:tcPr>
          <w:p w:rsidR="001A67AC" w:rsidRPr="001A67AC" w:rsidRDefault="001A67AC" w:rsidP="00BC7FF8">
            <w:pPr>
              <w:pStyle w:val="ab"/>
              <w:jc w:val="center"/>
              <w:rPr>
                <w:b/>
              </w:rPr>
            </w:pPr>
            <w:r w:rsidRPr="001A67AC">
              <w:rPr>
                <w:b/>
              </w:rPr>
              <w:t>Принудительный очиститель от пыли и отходов с циклоном</w:t>
            </w:r>
          </w:p>
        </w:tc>
        <w:tc>
          <w:tcPr>
            <w:tcW w:w="3481" w:type="dxa"/>
          </w:tcPr>
          <w:p w:rsidR="001A67AC" w:rsidRPr="001A67AC" w:rsidRDefault="001A67AC" w:rsidP="00BC7FF8">
            <w:pPr>
              <w:pStyle w:val="ab"/>
              <w:jc w:val="center"/>
              <w:rPr>
                <w:b/>
              </w:rPr>
            </w:pPr>
            <w:r w:rsidRPr="001A67AC">
              <w:rPr>
                <w:b/>
              </w:rPr>
              <w:t>Бесшумный центробежный вентилятор</w:t>
            </w:r>
          </w:p>
        </w:tc>
        <w:tc>
          <w:tcPr>
            <w:tcW w:w="3601" w:type="dxa"/>
          </w:tcPr>
          <w:p w:rsidR="001A67AC" w:rsidRPr="00812233" w:rsidRDefault="001A67AC" w:rsidP="00BC7FF8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Интеллектуальная система управления</w:t>
            </w:r>
          </w:p>
        </w:tc>
      </w:tr>
    </w:tbl>
    <w:p w:rsidR="001C5BE9" w:rsidRPr="00A27DC1" w:rsidRDefault="001C5BE9" w:rsidP="001C5BE9">
      <w:pPr>
        <w:pStyle w:val="ab"/>
        <w:jc w:val="both"/>
      </w:pP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Шнековый загрузочный лоток с приемным бункером увеличенного размера, подающим механизмом и защитой от попадания камней в бункер сушилки.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Разгрузочный желоб  для разгрузки зерносушилки в любую удобную сторону.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Наружные и внутренние стенки, изготовленные из нержавеющей стали </w:t>
      </w:r>
      <w:proofErr w:type="spellStart"/>
      <w:r>
        <w:t>Aisi</w:t>
      </w:r>
      <w:proofErr w:type="spellEnd"/>
      <w:r>
        <w:t xml:space="preserve"> 430, с перфорацией различного диаметра на выбор (без удорожания).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Механические части высокой прочности, из стали </w:t>
      </w:r>
      <w:proofErr w:type="spellStart"/>
      <w:r>
        <w:rPr>
          <w:lang w:val="en-US"/>
        </w:rPr>
        <w:t>Inox</w:t>
      </w:r>
      <w:proofErr w:type="spellEnd"/>
      <w:r>
        <w:t xml:space="preserve"> с гальваническим покрытием.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Подшипники и опоры лучших производителей (SKF).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Бак для горючего из огнеупорного взрывостойкого пластика. </w:t>
      </w:r>
    </w:p>
    <w:p w:rsidR="001C5BE9" w:rsidRPr="00686B1E" w:rsidRDefault="001C5BE9" w:rsidP="00E00628">
      <w:pPr>
        <w:pStyle w:val="ab"/>
        <w:numPr>
          <w:ilvl w:val="0"/>
          <w:numId w:val="5"/>
        </w:numPr>
        <w:jc w:val="both"/>
      </w:pPr>
      <w:r w:rsidRPr="00686B1E">
        <w:t xml:space="preserve">Система подогрева топлива. 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Панель управления </w:t>
      </w:r>
      <w:r>
        <w:rPr>
          <w:lang w:val="en-US"/>
        </w:rPr>
        <w:t>Siemens</w:t>
      </w:r>
      <w:r>
        <w:t xml:space="preserve"> с программным обеспечением на русском языке. </w:t>
      </w:r>
    </w:p>
    <w:p w:rsidR="001C5BE9" w:rsidRPr="00F248CB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Независимые электрические моторы для каждой функции (на машинах с электроприводом) класса </w:t>
      </w:r>
      <w:r>
        <w:rPr>
          <w:lang w:val="en-US"/>
        </w:rPr>
        <w:t>IE</w:t>
      </w:r>
      <w:r>
        <w:t xml:space="preserve">3 (класс энергосбережения А+). </w:t>
      </w:r>
    </w:p>
    <w:p w:rsidR="00670727" w:rsidRDefault="00670727" w:rsidP="00670727">
      <w:pPr>
        <w:pStyle w:val="ab"/>
        <w:ind w:left="720"/>
        <w:jc w:val="both"/>
      </w:pPr>
    </w:p>
    <w:p w:rsidR="00670727" w:rsidRDefault="00670727" w:rsidP="00670727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РЕКОМЕНДОВАННЫЕ ОПЦИИ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1"/>
        <w:gridCol w:w="3521"/>
        <w:gridCol w:w="3521"/>
      </w:tblGrid>
      <w:tr w:rsidR="00670727" w:rsidTr="004B09A3">
        <w:tc>
          <w:tcPr>
            <w:tcW w:w="3521" w:type="dxa"/>
          </w:tcPr>
          <w:p w:rsidR="00670727" w:rsidRDefault="00BB408F" w:rsidP="00BB408F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439587" cy="1695450"/>
                  <wp:effectExtent l="38100" t="19050" r="27263" b="19050"/>
                  <wp:docPr id="14" name="Рисунок 10" descr="C:\Documents and Settings\asmaragdov\Рабочий стол\Лардж 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smaragdov\Рабочий стол\Лардж 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260" cy="169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670727" w:rsidRDefault="00BB408F" w:rsidP="00BB408F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0" cy="1695450"/>
                  <wp:effectExtent l="19050" t="19050" r="19050" b="19050"/>
                  <wp:docPr id="15" name="Рисунок 11" descr="S:\ДЕПАРТАМЕНТ СЕЛЬХОЗТЕХНИКИ\Интернет\зерносушилки\Graindryer 2016\Дополнительное оборудование\сенсорный экр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ДЕПАРТАМЕНТ СЕЛЬХОЗТЕХНИКИ\Интернет\зерносушилки\Graindryer 2016\Дополнительное оборудование\сенсорный экр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670727" w:rsidRDefault="00BB408F" w:rsidP="00BB408F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1703687"/>
                  <wp:effectExtent l="19050" t="19050" r="19050" b="10813"/>
                  <wp:docPr id="17" name="Рисунок 13" descr="S:\ДЕПАРТАМЕНТ СЕЛЬХОЗТЕХНИКИ\Интернет\зерносушилки\Graindryer 2016\Дополнительное оборудование\Система смазки об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:\ДЕПАРТАМЕНТ СЕЛЬХОЗТЕХНИКИ\Интернет\зерносушилки\Graindryer 2016\Дополнительное оборудование\Система смазки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5" cy="1709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727" w:rsidTr="004B09A3">
        <w:tc>
          <w:tcPr>
            <w:tcW w:w="3521" w:type="dxa"/>
          </w:tcPr>
          <w:p w:rsidR="00670727" w:rsidRPr="004B09A3" w:rsidRDefault="004B09A3" w:rsidP="004B09A3">
            <w:pPr>
              <w:pStyle w:val="ab"/>
              <w:jc w:val="center"/>
              <w:rPr>
                <w:b/>
              </w:rPr>
            </w:pPr>
            <w:r w:rsidRPr="004B09A3">
              <w:rPr>
                <w:b/>
              </w:rPr>
              <w:t>Система аспирации</w:t>
            </w:r>
          </w:p>
        </w:tc>
        <w:tc>
          <w:tcPr>
            <w:tcW w:w="3521" w:type="dxa"/>
          </w:tcPr>
          <w:p w:rsidR="00670727" w:rsidRPr="004B09A3" w:rsidRDefault="004B09A3" w:rsidP="004B09A3">
            <w:pPr>
              <w:pStyle w:val="ab"/>
              <w:jc w:val="center"/>
              <w:rPr>
                <w:b/>
              </w:rPr>
            </w:pPr>
            <w:r w:rsidRPr="004B09A3">
              <w:rPr>
                <w:b/>
              </w:rPr>
              <w:t>Сенсорная панель управления</w:t>
            </w:r>
          </w:p>
        </w:tc>
        <w:tc>
          <w:tcPr>
            <w:tcW w:w="3521" w:type="dxa"/>
          </w:tcPr>
          <w:p w:rsidR="00670727" w:rsidRPr="004B09A3" w:rsidRDefault="004B09A3" w:rsidP="004B09A3">
            <w:pPr>
              <w:pStyle w:val="ab"/>
              <w:jc w:val="center"/>
              <w:rPr>
                <w:b/>
              </w:rPr>
            </w:pPr>
            <w:r w:rsidRPr="004B09A3">
              <w:rPr>
                <w:b/>
              </w:rPr>
              <w:t>Система автоматической смазки</w:t>
            </w:r>
          </w:p>
        </w:tc>
      </w:tr>
    </w:tbl>
    <w:p w:rsidR="004B09A3" w:rsidRDefault="004B09A3" w:rsidP="004B09A3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:rsidR="004B09A3" w:rsidRDefault="004B09A3" w:rsidP="004B09A3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 w:rsidRPr="004B09A3">
        <w:rPr>
          <w:rFonts w:asciiTheme="minorHAnsi" w:hAnsiTheme="minorHAnsi" w:cstheme="minorHAnsi"/>
          <w:b/>
          <w:sz w:val="28"/>
          <w:szCs w:val="28"/>
          <w:lang w:val="ru-RU"/>
        </w:rPr>
        <w:t>ДОПОЛНИТЕЛЬНЫЕ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 xml:space="preserve"> ОПЦИИ</w:t>
      </w:r>
    </w:p>
    <w:p w:rsidR="004B09A3" w:rsidRPr="002A4BDC" w:rsidRDefault="004B09A3" w:rsidP="004B09A3">
      <w:pPr>
        <w:jc w:val="both"/>
        <w:rPr>
          <w:rFonts w:asciiTheme="minorHAnsi" w:hAnsiTheme="minorHAnsi" w:cstheme="minorHAnsi"/>
          <w:sz w:val="18"/>
          <w:szCs w:val="18"/>
          <w:lang w:val="ru-RU"/>
        </w:rPr>
      </w:pPr>
      <w:r w:rsidRPr="002A4BDC">
        <w:rPr>
          <w:rFonts w:asciiTheme="minorHAnsi" w:hAnsiTheme="minorHAnsi" w:cstheme="minorHAnsi"/>
          <w:sz w:val="18"/>
          <w:szCs w:val="18"/>
          <w:lang w:val="ru-RU"/>
        </w:rPr>
        <w:t xml:space="preserve">(стоимость </w:t>
      </w:r>
      <w:r w:rsidR="002A4BDC" w:rsidRPr="002A4BDC">
        <w:rPr>
          <w:rFonts w:asciiTheme="minorHAnsi" w:hAnsiTheme="minorHAnsi" w:cstheme="minorHAnsi"/>
          <w:sz w:val="18"/>
          <w:szCs w:val="18"/>
          <w:lang w:val="ru-RU"/>
        </w:rPr>
        <w:t>при заказе с</w:t>
      </w:r>
      <w:r w:rsidRPr="002A4BDC">
        <w:rPr>
          <w:rFonts w:asciiTheme="minorHAnsi" w:hAnsiTheme="minorHAnsi" w:cstheme="minorHAnsi"/>
          <w:sz w:val="18"/>
          <w:szCs w:val="18"/>
          <w:lang w:val="ru-RU"/>
        </w:rPr>
        <w:t xml:space="preserve"> полнокомплек</w:t>
      </w:r>
      <w:r w:rsidR="002A4BDC" w:rsidRPr="002A4BDC">
        <w:rPr>
          <w:rFonts w:asciiTheme="minorHAnsi" w:hAnsiTheme="minorHAnsi" w:cstheme="minorHAnsi"/>
          <w:sz w:val="18"/>
          <w:szCs w:val="18"/>
          <w:lang w:val="ru-RU"/>
        </w:rPr>
        <w:t>тной машиной)</w:t>
      </w:r>
    </w:p>
    <w:tbl>
      <w:tblPr>
        <w:tblpPr w:leftFromText="180" w:rightFromText="180" w:vertAnchor="text" w:tblpX="290" w:tblpY="1"/>
        <w:tblOverlap w:val="never"/>
        <w:tblW w:w="44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21"/>
        <w:gridCol w:w="1696"/>
      </w:tblGrid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Теплообменник,  удорожание</w:t>
            </w:r>
          </w:p>
        </w:tc>
        <w:tc>
          <w:tcPr>
            <w:tcW w:w="910" w:type="pct"/>
          </w:tcPr>
          <w:p w:rsidR="004B09A3" w:rsidRPr="004B09A3" w:rsidRDefault="004B09A3" w:rsidP="001D582F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--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Горелка на газу, удорожание</w:t>
            </w:r>
          </w:p>
        </w:tc>
        <w:tc>
          <w:tcPr>
            <w:tcW w:w="910" w:type="pct"/>
          </w:tcPr>
          <w:p w:rsidR="004B09A3" w:rsidRPr="004B09A3" w:rsidRDefault="004B09A3" w:rsidP="00BA2B0A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4 </w:t>
            </w:r>
            <w:r w:rsidR="006A0C6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729</w:t>
            </w: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€</w:t>
            </w:r>
          </w:p>
        </w:tc>
      </w:tr>
      <w:tr w:rsidR="004B09A3" w:rsidRPr="00FE0FC7" w:rsidTr="00EA6E2E">
        <w:trPr>
          <w:trHeight w:val="70"/>
        </w:trPr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Гидравлическая система</w:t>
            </w:r>
          </w:p>
        </w:tc>
        <w:tc>
          <w:tcPr>
            <w:tcW w:w="910" w:type="pct"/>
          </w:tcPr>
          <w:p w:rsidR="004B09A3" w:rsidRPr="004B09A3" w:rsidRDefault="004B09A3" w:rsidP="001D582F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--</w:t>
            </w:r>
          </w:p>
        </w:tc>
      </w:tr>
      <w:tr w:rsidR="004B09A3" w:rsidRPr="00FE0FC7" w:rsidTr="00EA6E2E">
        <w:trPr>
          <w:trHeight w:val="70"/>
        </w:trPr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Автоматическая смазка узлов</w:t>
            </w:r>
          </w:p>
        </w:tc>
        <w:tc>
          <w:tcPr>
            <w:tcW w:w="910" w:type="pct"/>
          </w:tcPr>
          <w:p w:rsidR="004B09A3" w:rsidRPr="004B09A3" w:rsidRDefault="006A0C61" w:rsidP="000C6422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3 197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B09A3"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Сенсорная панель управления</w:t>
            </w:r>
          </w:p>
        </w:tc>
        <w:tc>
          <w:tcPr>
            <w:tcW w:w="910" w:type="pct"/>
          </w:tcPr>
          <w:p w:rsidR="004B09A3" w:rsidRPr="004B09A3" w:rsidRDefault="006A0C61" w:rsidP="000C6422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1 554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B09A3"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Система СМС оповещения</w:t>
            </w:r>
          </w:p>
        </w:tc>
        <w:tc>
          <w:tcPr>
            <w:tcW w:w="910" w:type="pct"/>
          </w:tcPr>
          <w:p w:rsidR="004B09A3" w:rsidRPr="004B09A3" w:rsidRDefault="006A0C61" w:rsidP="000C6422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1 632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B09A3"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Влагомер</w:t>
            </w:r>
          </w:p>
        </w:tc>
        <w:tc>
          <w:tcPr>
            <w:tcW w:w="910" w:type="pct"/>
          </w:tcPr>
          <w:p w:rsidR="004B09A3" w:rsidRPr="004B09A3" w:rsidRDefault="004B09A3" w:rsidP="00BA2B0A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</w:t>
            </w:r>
            <w:r w:rsidR="007A4F2D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 </w:t>
            </w:r>
            <w:r w:rsidR="006A0C61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624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Крыша ПВХ для защиты от дождя</w:t>
            </w:r>
          </w:p>
        </w:tc>
        <w:tc>
          <w:tcPr>
            <w:tcW w:w="910" w:type="pct"/>
          </w:tcPr>
          <w:p w:rsidR="004B09A3" w:rsidRPr="004B09A3" w:rsidRDefault="006A0C61" w:rsidP="001D582F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1 047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B09A3"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A64E1E" w:rsidRPr="00FE0FC7" w:rsidTr="00EA6E2E">
        <w:tc>
          <w:tcPr>
            <w:tcW w:w="4090" w:type="pct"/>
          </w:tcPr>
          <w:p w:rsidR="00A64E1E" w:rsidRPr="004B09A3" w:rsidRDefault="00A64E1E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64E1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Увеличитель загрузочного лотка 8м3</w:t>
            </w:r>
          </w:p>
        </w:tc>
        <w:tc>
          <w:tcPr>
            <w:tcW w:w="910" w:type="pct"/>
          </w:tcPr>
          <w:p w:rsidR="00A64E1E" w:rsidRDefault="00A64E1E" w:rsidP="001D582F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2 200 </w:t>
            </w: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  <w:tr w:rsidR="004B09A3" w:rsidRPr="00FE0FC7" w:rsidTr="00EA6E2E">
        <w:tc>
          <w:tcPr>
            <w:tcW w:w="4090" w:type="pct"/>
          </w:tcPr>
          <w:p w:rsidR="004B09A3" w:rsidRPr="004B09A3" w:rsidRDefault="004B09A3" w:rsidP="004B09A3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Сетка </w:t>
            </w:r>
            <w:r w:rsidRPr="00A64E1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Ø 0,9 мм, удорожание</w:t>
            </w:r>
          </w:p>
        </w:tc>
        <w:tc>
          <w:tcPr>
            <w:tcW w:w="910" w:type="pct"/>
          </w:tcPr>
          <w:p w:rsidR="004B09A3" w:rsidRPr="004B09A3" w:rsidRDefault="006A0C61" w:rsidP="001D582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694</w:t>
            </w:r>
            <w:r w:rsidR="007A4F2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B09A3" w:rsidRPr="004B09A3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€</w:t>
            </w:r>
          </w:p>
        </w:tc>
      </w:tr>
    </w:tbl>
    <w:p w:rsidR="004B09A3" w:rsidRPr="00BC0790" w:rsidRDefault="004B09A3" w:rsidP="004B09A3">
      <w:pPr>
        <w:autoSpaceDN w:val="0"/>
        <w:spacing w:line="276" w:lineRule="auto"/>
        <w:contextualSpacing/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4B09A3" w:rsidRPr="008B7F6C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1C5BE9" w:rsidRDefault="001C5BE9" w:rsidP="00E00628">
      <w:pPr>
        <w:pStyle w:val="ab"/>
        <w:rPr>
          <w:b/>
          <w:sz w:val="28"/>
          <w:szCs w:val="28"/>
        </w:rPr>
      </w:pPr>
    </w:p>
    <w:p w:rsidR="004B09A3" w:rsidRDefault="004B09A3" w:rsidP="00E00628">
      <w:pPr>
        <w:pStyle w:val="ab"/>
        <w:rPr>
          <w:rFonts w:cs="Arial"/>
          <w:color w:val="000000"/>
        </w:rPr>
      </w:pPr>
    </w:p>
    <w:p w:rsidR="002A4BDC" w:rsidRDefault="002A4BDC" w:rsidP="00E00628">
      <w:pPr>
        <w:pStyle w:val="ab"/>
        <w:rPr>
          <w:rFonts w:cs="Arial"/>
          <w:color w:val="000000"/>
        </w:rPr>
      </w:pPr>
    </w:p>
    <w:p w:rsidR="002A4BDC" w:rsidRDefault="002A4BDC" w:rsidP="002A4BDC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sz w:val="28"/>
          <w:szCs w:val="28"/>
          <w:lang w:val="ru-RU"/>
        </w:rPr>
        <w:t>КОММЕРЧЕСКИЙ БЛОК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9356"/>
      </w:tblGrid>
      <w:tr w:rsidR="002A4BDC" w:rsidRPr="00C54B99" w:rsidTr="00EA6E2E">
        <w:tc>
          <w:tcPr>
            <w:tcW w:w="9356" w:type="dxa"/>
          </w:tcPr>
          <w:p w:rsidR="00EA6E2E" w:rsidRPr="00EA6E2E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EA6E2E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Стоимость указана  с учетом монтажа, ввода в эк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сплуатацию и обучения персонала</w:t>
            </w:r>
          </w:p>
          <w:p w:rsidR="00EA6E2E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Условия оплаты: предоплата 10%, оплата 90% при готовности машины к отгрузке</w:t>
            </w:r>
          </w:p>
          <w:p w:rsidR="00EA6E2E" w:rsidRPr="00EA6E2E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Отгрузка моделей по наличию при условии предоплаты 100%</w:t>
            </w:r>
          </w:p>
          <w:p w:rsidR="00EA6E2E" w:rsidRPr="001E5E62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Срок поставки: 30 рабочих дней с момента внесения предоплаты</w:t>
            </w:r>
            <w:r w:rsid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; д</w:t>
            </w:r>
            <w:r w:rsidR="001E5E62"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осрочная поставка при наличии возможности</w:t>
            </w:r>
            <w:r w:rsidRPr="001E5E6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  <w:p w:rsidR="002A4BDC" w:rsidRPr="00EA6E2E" w:rsidRDefault="00EA6E2E" w:rsidP="00EA6E2E">
            <w:pPr>
              <w:pStyle w:val="ae"/>
              <w:numPr>
                <w:ilvl w:val="0"/>
                <w:numId w:val="6"/>
              </w:num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/>
              </w:rPr>
              <w:t>Поставка осуществляется со склада г. Смоленск</w:t>
            </w:r>
          </w:p>
        </w:tc>
      </w:tr>
    </w:tbl>
    <w:p w:rsidR="002A4BDC" w:rsidRDefault="002A4BDC" w:rsidP="00E00628">
      <w:pPr>
        <w:pStyle w:val="ab"/>
        <w:rPr>
          <w:rFonts w:cs="Arial"/>
          <w:color w:val="000000"/>
        </w:rPr>
      </w:pPr>
    </w:p>
    <w:p w:rsidR="00E158B3" w:rsidRDefault="00E158B3" w:rsidP="00E158B3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sz w:val="28"/>
          <w:szCs w:val="28"/>
          <w:lang w:val="ru-RU"/>
        </w:rPr>
        <w:t>ГАРАНТИЯ И СЕРВИС</w:t>
      </w:r>
    </w:p>
    <w:tbl>
      <w:tblPr>
        <w:tblStyle w:val="ac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4111"/>
        <w:gridCol w:w="816"/>
        <w:gridCol w:w="4111"/>
      </w:tblGrid>
      <w:tr w:rsidR="00E158B3" w:rsidRPr="00C54B99" w:rsidTr="00E158B3">
        <w:tc>
          <w:tcPr>
            <w:tcW w:w="9356" w:type="dxa"/>
            <w:gridSpan w:val="4"/>
            <w:hideMark/>
          </w:tcPr>
          <w:p w:rsidR="00E158B3" w:rsidRDefault="00E158B3">
            <w:pPr>
              <w:pStyle w:val="ab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Гарантия на все модели 5 лет</w:t>
            </w:r>
          </w:p>
        </w:tc>
      </w:tr>
      <w:tr w:rsidR="00E158B3" w:rsidRPr="00C54B99" w:rsidTr="00E158B3">
        <w:tc>
          <w:tcPr>
            <w:tcW w:w="567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9" name="Рисунок 3" descr="settings-symbol-of-a-cross-of-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ettings-symbol-of-a-cross-of-t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Более 250 машин находится на обслуживании</w:t>
            </w:r>
          </w:p>
        </w:tc>
        <w:tc>
          <w:tcPr>
            <w:tcW w:w="567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18" name="Рисунок 2" descr="hand-holding-up-a-wr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and-holding-up-a-wr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12 сервисных центров в России и Казахстане</w:t>
            </w:r>
          </w:p>
        </w:tc>
      </w:tr>
      <w:tr w:rsidR="00E158B3" w:rsidRPr="00C54B99" w:rsidTr="00E158B3">
        <w:tc>
          <w:tcPr>
            <w:tcW w:w="567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7" name="Рисунок 4" descr="settings-g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ettings-g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Крупнейший в Европе склад запасных частей</w:t>
            </w:r>
          </w:p>
        </w:tc>
        <w:tc>
          <w:tcPr>
            <w:tcW w:w="567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3" name="Рисунок 1" descr="24-hour-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4-hour-ser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E158B3" w:rsidRDefault="00E158B3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Оперативный выезд на объект в течение 24 часов</w:t>
            </w:r>
          </w:p>
        </w:tc>
      </w:tr>
    </w:tbl>
    <w:p w:rsidR="00E158B3" w:rsidRDefault="00E158B3" w:rsidP="00E158B3">
      <w:pPr>
        <w:pStyle w:val="ab"/>
        <w:rPr>
          <w:rFonts w:cs="Arial"/>
          <w:color w:val="000000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1984"/>
        <w:gridCol w:w="2126"/>
        <w:gridCol w:w="2127"/>
        <w:gridCol w:w="2091"/>
      </w:tblGrid>
      <w:tr w:rsidR="00A7610F" w:rsidRPr="00A7610F" w:rsidTr="009D2B5A">
        <w:trPr>
          <w:jc w:val="right"/>
        </w:trPr>
        <w:tc>
          <w:tcPr>
            <w:tcW w:w="1984" w:type="dxa"/>
          </w:tcPr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Лидер отрасли 2013</w:t>
            </w:r>
          </w:p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046EEBBA" wp14:editId="2E55E828">
                  <wp:extent cx="876300" cy="523875"/>
                  <wp:effectExtent l="19050" t="0" r="0" b="0"/>
                  <wp:docPr id="20" name="Рисунок 20" descr="AT_Logo_2013_weiss_ohneDa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T_Logo_2013_weiss_ohneDa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2010</w:t>
            </w:r>
          </w:p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30B8191A" wp14:editId="21A7DABB">
                  <wp:extent cx="704850" cy="485775"/>
                  <wp:effectExtent l="19050" t="0" r="0" b="0"/>
                  <wp:docPr id="21" name="Рисунок 21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2012</w:t>
            </w:r>
          </w:p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3F7EFB12" wp14:editId="0572B1CB">
                  <wp:extent cx="628650" cy="438150"/>
                  <wp:effectExtent l="19050" t="0" r="0" b="0"/>
                  <wp:docPr id="22" name="Рисунок 22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2014</w:t>
            </w:r>
          </w:p>
          <w:p w:rsidR="00A7610F" w:rsidRPr="00A7610F" w:rsidRDefault="00A7610F" w:rsidP="00A7610F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A7610F"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1C1B5A77" wp14:editId="606A5707">
                  <wp:extent cx="609600" cy="419100"/>
                  <wp:effectExtent l="19050" t="0" r="0" b="0"/>
                  <wp:docPr id="23" name="Рисунок 23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610F" w:rsidRDefault="00A7610F" w:rsidP="00A7610F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C54B99" w:rsidRDefault="00C54B99" w:rsidP="00A7610F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C54B99" w:rsidRPr="00A7610F" w:rsidRDefault="00C54B99" w:rsidP="00A7610F">
      <w:pPr>
        <w:rPr>
          <w:rFonts w:eastAsia="Calibri" w:cs="Arial"/>
          <w:color w:val="000000"/>
          <w:sz w:val="22"/>
          <w:szCs w:val="22"/>
          <w:lang w:val="ru-RU" w:bidi="ar-SA"/>
        </w:rPr>
      </w:pPr>
      <w:bookmarkStart w:id="0" w:name="_GoBack"/>
      <w:bookmarkEnd w:id="0"/>
    </w:p>
    <w:p w:rsidR="00A7610F" w:rsidRPr="00A7610F" w:rsidRDefault="00B30548" w:rsidP="00A7610F">
      <w:pPr>
        <w:rPr>
          <w:rFonts w:eastAsia="Calibri"/>
          <w:lang w:val="ru-RU" w:bidi="ar-SA"/>
        </w:rPr>
      </w:pPr>
      <w:hyperlink r:id="rId31" w:history="1">
        <w:r w:rsidR="00A7610F" w:rsidRPr="00A7610F">
          <w:rPr>
            <w:rFonts w:eastAsia="Calibri"/>
            <w:color w:val="0000FF"/>
            <w:u w:val="single"/>
            <w:lang w:val="ru-RU" w:bidi="ar-SA"/>
          </w:rPr>
          <w:t xml:space="preserve">Смотреть видео на канале </w:t>
        </w:r>
        <w:proofErr w:type="spellStart"/>
        <w:r w:rsidR="00A7610F" w:rsidRPr="00A7610F">
          <w:rPr>
            <w:rFonts w:eastAsia="Calibri"/>
            <w:color w:val="0000FF"/>
            <w:u w:val="single"/>
            <w:lang w:bidi="ar-SA"/>
          </w:rPr>
          <w:t>Fratelli</w:t>
        </w:r>
        <w:proofErr w:type="spellEnd"/>
        <w:r w:rsidR="00A7610F" w:rsidRPr="00A7610F">
          <w:rPr>
            <w:rFonts w:eastAsia="Calibri"/>
            <w:color w:val="0000FF"/>
            <w:u w:val="single"/>
            <w:lang w:val="ru-RU" w:bidi="ar-SA"/>
          </w:rPr>
          <w:t xml:space="preserve"> </w:t>
        </w:r>
        <w:proofErr w:type="spellStart"/>
        <w:r w:rsidR="00A7610F" w:rsidRPr="00A7610F">
          <w:rPr>
            <w:rFonts w:eastAsia="Calibri"/>
            <w:color w:val="0000FF"/>
            <w:u w:val="single"/>
            <w:lang w:bidi="ar-SA"/>
          </w:rPr>
          <w:t>Pedrotti</w:t>
        </w:r>
        <w:proofErr w:type="spellEnd"/>
      </w:hyperlink>
    </w:p>
    <w:p w:rsidR="00A7610F" w:rsidRPr="00A7610F" w:rsidRDefault="00A7610F" w:rsidP="00A7610F">
      <w:pPr>
        <w:rPr>
          <w:rFonts w:eastAsia="Calibri"/>
          <w:lang w:val="ru-RU" w:bidi="ar-SA"/>
        </w:rPr>
      </w:pPr>
      <w:r w:rsidRPr="00A7610F">
        <w:rPr>
          <w:rFonts w:eastAsia="Calibri"/>
          <w:noProof/>
          <w:lang w:val="ru-RU" w:eastAsia="ru-RU" w:bidi="ar-SA"/>
        </w:rPr>
        <w:drawing>
          <wp:inline distT="0" distB="0" distL="0" distR="0" wp14:anchorId="6A99928A" wp14:editId="2097A0A9">
            <wp:extent cx="6562725" cy="1657350"/>
            <wp:effectExtent l="0" t="0" r="0" b="0"/>
            <wp:docPr id="24" name="Рисунок 24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10F" w:rsidRPr="00A7610F" w:rsidRDefault="00B30548" w:rsidP="00A7610F">
      <w:pPr>
        <w:jc w:val="both"/>
        <w:rPr>
          <w:color w:val="0000FF"/>
          <w:u w:val="single"/>
          <w:lang w:val="ru-RU"/>
        </w:rPr>
      </w:pPr>
      <w:hyperlink r:id="rId33" w:history="1">
        <w:r w:rsidR="00A7610F" w:rsidRPr="00A7610F">
          <w:rPr>
            <w:color w:val="0000FF"/>
            <w:u w:val="single"/>
            <w:lang w:val="ru-RU"/>
          </w:rPr>
          <w:t xml:space="preserve">Смотреть </w:t>
        </w:r>
      </w:hyperlink>
      <w:r w:rsidR="00A7610F" w:rsidRPr="00A7610F">
        <w:rPr>
          <w:lang w:val="ru-RU"/>
        </w:rPr>
        <w:t xml:space="preserve">                                              </w:t>
      </w:r>
      <w:hyperlink r:id="rId34" w:history="1">
        <w:proofErr w:type="spellStart"/>
        <w:r w:rsidR="00A7610F" w:rsidRPr="00A7610F">
          <w:rPr>
            <w:color w:val="0000FF"/>
            <w:u w:val="single"/>
            <w:lang w:val="ru-RU"/>
          </w:rPr>
          <w:t>Смотреть</w:t>
        </w:r>
        <w:proofErr w:type="spellEnd"/>
      </w:hyperlink>
      <w:r w:rsidR="00A7610F" w:rsidRPr="00A7610F">
        <w:rPr>
          <w:lang w:val="ru-RU"/>
        </w:rPr>
        <w:t xml:space="preserve">                                             </w:t>
      </w:r>
      <w:hyperlink r:id="rId35" w:history="1">
        <w:proofErr w:type="spellStart"/>
        <w:r w:rsidR="00A7610F" w:rsidRPr="00A7610F">
          <w:rPr>
            <w:color w:val="0000FF"/>
            <w:u w:val="single"/>
            <w:lang w:val="ru-RU"/>
          </w:rPr>
          <w:t>Смотреть</w:t>
        </w:r>
        <w:proofErr w:type="spellEnd"/>
      </w:hyperlink>
    </w:p>
    <w:p w:rsidR="00A7610F" w:rsidRPr="00A7610F" w:rsidRDefault="00A7610F" w:rsidP="00A7610F">
      <w:pPr>
        <w:spacing w:before="100" w:beforeAutospacing="1" w:after="100" w:afterAutospacing="1"/>
        <w:jc w:val="center"/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</w:pPr>
      <w:r w:rsidRPr="00A7610F"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Ваши привилегии с брендом </w:t>
      </w:r>
      <w:r w:rsidRPr="00A7610F">
        <w:rPr>
          <w:rFonts w:ascii="Times New Roman" w:hAnsi="Times New Roman"/>
          <w:b/>
          <w:bCs/>
          <w:color w:val="262626"/>
          <w:sz w:val="36"/>
          <w:szCs w:val="36"/>
        </w:rPr>
        <w:t>Fratelli</w:t>
      </w:r>
      <w:r w:rsidRPr="00A7610F"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 </w:t>
      </w:r>
      <w:r w:rsidRPr="00A7610F">
        <w:rPr>
          <w:rFonts w:ascii="Times New Roman" w:hAnsi="Times New Roman"/>
          <w:b/>
          <w:bCs/>
          <w:color w:val="262626"/>
          <w:sz w:val="36"/>
          <w:szCs w:val="36"/>
        </w:rPr>
        <w:t>Pedrotti</w:t>
      </w:r>
      <w:r w:rsidRPr="00A7610F"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>!</w:t>
      </w:r>
    </w:p>
    <w:p w:rsidR="00A7610F" w:rsidRPr="00A7610F" w:rsidRDefault="006A0C61" w:rsidP="00A7610F">
      <w:pPr>
        <w:spacing w:before="100" w:beforeAutospacing="1" w:after="100" w:afterAutospacing="1"/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50048" behindDoc="1" locked="0" layoutInCell="1" allowOverlap="1" wp14:anchorId="45AC355F" wp14:editId="7A886057">
            <wp:simplePos x="0" y="0"/>
            <wp:positionH relativeFrom="column">
              <wp:posOffset>4453890</wp:posOffset>
            </wp:positionH>
            <wp:positionV relativeFrom="paragraph">
              <wp:posOffset>278765</wp:posOffset>
            </wp:positionV>
            <wp:extent cx="628650" cy="628650"/>
            <wp:effectExtent l="0" t="0" r="0" b="0"/>
            <wp:wrapNone/>
            <wp:docPr id="25" name="Рисунок 25" descr="_318-47281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_318-47281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52096" behindDoc="1" locked="0" layoutInCell="1" allowOverlap="1" wp14:anchorId="0021A3BD" wp14:editId="259331E6">
            <wp:simplePos x="0" y="0"/>
            <wp:positionH relativeFrom="column">
              <wp:posOffset>149860</wp:posOffset>
            </wp:positionH>
            <wp:positionV relativeFrom="paragraph">
              <wp:posOffset>128271</wp:posOffset>
            </wp:positionV>
            <wp:extent cx="3819525" cy="857250"/>
            <wp:effectExtent l="152400" t="133350" r="276225" b="304800"/>
            <wp:wrapNone/>
            <wp:docPr id="26" name="Рисунок 26">
              <a:hlinkClick xmlns:a="http://schemas.openxmlformats.org/drawingml/2006/main" r:id="rId3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>
                      <a:hlinkClick r:id="rId36"/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85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A7610F" w:rsidP="00A7610F">
      <w:pPr>
        <w:ind w:left="-709"/>
        <w:contextualSpacing/>
        <w:rPr>
          <w:lang w:val="ru-RU"/>
        </w:rPr>
      </w:pPr>
    </w:p>
    <w:p w:rsidR="00A7610F" w:rsidRPr="00A7610F" w:rsidRDefault="00A7610F" w:rsidP="00A7610F">
      <w:pPr>
        <w:ind w:left="-709"/>
        <w:contextualSpacing/>
        <w:rPr>
          <w:lang w:val="ru-RU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54144" behindDoc="1" locked="0" layoutInCell="1" allowOverlap="1" wp14:anchorId="0B1B6C52" wp14:editId="361732F9">
            <wp:simplePos x="0" y="0"/>
            <wp:positionH relativeFrom="column">
              <wp:posOffset>4266565</wp:posOffset>
            </wp:positionH>
            <wp:positionV relativeFrom="paragraph">
              <wp:posOffset>339725</wp:posOffset>
            </wp:positionV>
            <wp:extent cx="885825" cy="885825"/>
            <wp:effectExtent l="0" t="0" r="0" b="0"/>
            <wp:wrapNone/>
            <wp:docPr id="27" name="Рисунок 27" descr="2645-200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2645-200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10F">
        <w:rPr>
          <w:lang w:val="ru-RU"/>
        </w:rPr>
        <w:br w:type="textWrapping" w:clear="all"/>
      </w:r>
    </w:p>
    <w:p w:rsidR="00A7610F" w:rsidRPr="00A7610F" w:rsidRDefault="006A0C61" w:rsidP="00A7610F">
      <w:pPr>
        <w:ind w:left="-709"/>
        <w:contextualSpacing/>
        <w:rPr>
          <w:noProof/>
          <w:lang w:val="ru-RU" w:eastAsia="ru-RU" w:bidi="ar-SA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56192" behindDoc="1" locked="0" layoutInCell="1" allowOverlap="1" wp14:anchorId="576028E5" wp14:editId="1F0DC038">
            <wp:simplePos x="0" y="0"/>
            <wp:positionH relativeFrom="column">
              <wp:posOffset>149860</wp:posOffset>
            </wp:positionH>
            <wp:positionV relativeFrom="paragraph">
              <wp:posOffset>-3810</wp:posOffset>
            </wp:positionV>
            <wp:extent cx="3895725" cy="934085"/>
            <wp:effectExtent l="152400" t="114300" r="276225" b="304165"/>
            <wp:wrapNone/>
            <wp:docPr id="28" name="Рисунок 28">
              <a:hlinkClick xmlns:a="http://schemas.openxmlformats.org/drawingml/2006/main" r:id="rId3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>
                      <a:hlinkClick r:id="rId39"/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934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A7610F" w:rsidP="00A7610F">
      <w:pPr>
        <w:ind w:left="720"/>
        <w:contextualSpacing/>
        <w:rPr>
          <w:noProof/>
          <w:lang w:val="ru-RU" w:eastAsia="ru-RU" w:bidi="ar-SA"/>
        </w:rPr>
      </w:pPr>
    </w:p>
    <w:p w:rsidR="00A7610F" w:rsidRPr="00A7610F" w:rsidRDefault="00A7610F" w:rsidP="00A7610F">
      <w:pPr>
        <w:ind w:left="-709"/>
        <w:contextualSpacing/>
        <w:rPr>
          <w:noProof/>
          <w:lang w:val="ru-RU" w:eastAsia="ru-RU" w:bidi="ar-SA"/>
        </w:rPr>
      </w:pPr>
    </w:p>
    <w:p w:rsidR="00A7610F" w:rsidRPr="00A7610F" w:rsidRDefault="00A7610F" w:rsidP="00A7610F">
      <w:pPr>
        <w:ind w:left="720"/>
        <w:contextualSpacing/>
        <w:rPr>
          <w:noProof/>
          <w:lang w:val="ru-RU" w:eastAsia="ru-RU" w:bidi="ar-SA"/>
        </w:rPr>
      </w:pPr>
    </w:p>
    <w:p w:rsidR="00A7610F" w:rsidRPr="00A7610F" w:rsidRDefault="006A0C61" w:rsidP="00A7610F">
      <w:pPr>
        <w:ind w:left="720"/>
        <w:contextualSpacing/>
        <w:rPr>
          <w:noProof/>
          <w:lang w:val="ru-RU" w:eastAsia="ru-RU" w:bidi="ar-SA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57216" behindDoc="1" locked="0" layoutInCell="1" allowOverlap="1" wp14:anchorId="3C9BCB19" wp14:editId="3FCB4BB5">
            <wp:simplePos x="0" y="0"/>
            <wp:positionH relativeFrom="column">
              <wp:posOffset>149860</wp:posOffset>
            </wp:positionH>
            <wp:positionV relativeFrom="paragraph">
              <wp:posOffset>166369</wp:posOffset>
            </wp:positionV>
            <wp:extent cx="3876675" cy="847725"/>
            <wp:effectExtent l="152400" t="133350" r="276225" b="314325"/>
            <wp:wrapNone/>
            <wp:docPr id="29" name="Рисунок 29">
              <a:hlinkClick xmlns:a="http://schemas.openxmlformats.org/drawingml/2006/main" r:id="rId4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>
                      <a:hlinkClick r:id="rId42"/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84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6A0C61" w:rsidP="00A7610F">
      <w:pPr>
        <w:ind w:left="720"/>
        <w:contextualSpacing/>
        <w:rPr>
          <w:noProof/>
          <w:lang w:val="ru-RU" w:eastAsia="ru-RU" w:bidi="ar-SA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 wp14:anchorId="0487EB97" wp14:editId="6D65AB63">
            <wp:simplePos x="0" y="0"/>
            <wp:positionH relativeFrom="column">
              <wp:posOffset>4343400</wp:posOffset>
            </wp:positionH>
            <wp:positionV relativeFrom="paragraph">
              <wp:posOffset>36195</wp:posOffset>
            </wp:positionV>
            <wp:extent cx="669290" cy="669290"/>
            <wp:effectExtent l="0" t="0" r="0" b="0"/>
            <wp:wrapNone/>
            <wp:docPr id="30" name="Рисунок 30" descr="аренда_общежития_выгодно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аренда_общежития_выгодно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A7610F" w:rsidP="00A7610F">
      <w:pPr>
        <w:ind w:left="720"/>
        <w:contextualSpacing/>
        <w:rPr>
          <w:noProof/>
          <w:lang w:val="ru-RU" w:eastAsia="ru-RU" w:bidi="ar-SA"/>
        </w:rPr>
      </w:pPr>
    </w:p>
    <w:p w:rsidR="00A7610F" w:rsidRPr="00A7610F" w:rsidRDefault="00A7610F" w:rsidP="00A7610F">
      <w:pPr>
        <w:ind w:left="-709"/>
        <w:contextualSpacing/>
        <w:rPr>
          <w:noProof/>
          <w:lang w:val="ru-RU" w:eastAsia="ru-RU" w:bidi="ar-SA"/>
        </w:rPr>
      </w:pPr>
    </w:p>
    <w:p w:rsidR="00A7610F" w:rsidRPr="00A7610F" w:rsidRDefault="00A7610F" w:rsidP="00A7610F">
      <w:pPr>
        <w:ind w:left="720"/>
        <w:contextualSpacing/>
        <w:rPr>
          <w:noProof/>
          <w:lang w:val="ru-RU" w:eastAsia="ru-RU" w:bidi="ar-SA"/>
        </w:rPr>
      </w:pPr>
    </w:p>
    <w:p w:rsidR="00A7610F" w:rsidRPr="00A7610F" w:rsidRDefault="006A0C61" w:rsidP="00A7610F">
      <w:pPr>
        <w:ind w:left="720"/>
        <w:contextualSpacing/>
        <w:rPr>
          <w:noProof/>
          <w:lang w:val="ru-RU" w:eastAsia="ru-RU" w:bidi="ar-SA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14CEAE50" wp14:editId="5801F7C5">
            <wp:simplePos x="0" y="0"/>
            <wp:positionH relativeFrom="column">
              <wp:posOffset>149860</wp:posOffset>
            </wp:positionH>
            <wp:positionV relativeFrom="paragraph">
              <wp:posOffset>55880</wp:posOffset>
            </wp:positionV>
            <wp:extent cx="3895725" cy="937895"/>
            <wp:effectExtent l="152400" t="114300" r="276225" b="300355"/>
            <wp:wrapNone/>
            <wp:docPr id="31" name="Рисунок 31">
              <a:hlinkClick xmlns:a="http://schemas.openxmlformats.org/drawingml/2006/main" r:id="rId4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>
                      <a:hlinkClick r:id="rId45"/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937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6A0C61" w:rsidP="00A7610F">
      <w:pPr>
        <w:ind w:left="-709"/>
        <w:contextualSpacing/>
        <w:rPr>
          <w:lang w:val="ru-RU"/>
        </w:rPr>
      </w:pPr>
      <w:r w:rsidRPr="00A7610F"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 wp14:anchorId="68264988" wp14:editId="1FDFE184">
            <wp:simplePos x="0" y="0"/>
            <wp:positionH relativeFrom="column">
              <wp:posOffset>4422140</wp:posOffset>
            </wp:positionH>
            <wp:positionV relativeFrom="paragraph">
              <wp:posOffset>73660</wp:posOffset>
            </wp:positionV>
            <wp:extent cx="571500" cy="571500"/>
            <wp:effectExtent l="0" t="0" r="0" b="0"/>
            <wp:wrapNone/>
            <wp:docPr id="32" name="Рисунок 32" descr="Без названия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Без названия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A7610F" w:rsidP="00A7610F">
      <w:pPr>
        <w:rPr>
          <w:rFonts w:eastAsia="Calibri"/>
          <w:b/>
          <w:sz w:val="28"/>
          <w:szCs w:val="28"/>
          <w:lang w:val="ru-RU" w:bidi="ar-SA"/>
        </w:rPr>
      </w:pPr>
    </w:p>
    <w:p w:rsidR="00A7610F" w:rsidRPr="00A7610F" w:rsidRDefault="00A7610F" w:rsidP="00A7610F">
      <w:pPr>
        <w:rPr>
          <w:rFonts w:eastAsia="Calibri"/>
          <w:b/>
          <w:sz w:val="28"/>
          <w:szCs w:val="28"/>
          <w:lang w:val="ru-RU" w:bidi="ar-SA"/>
        </w:rPr>
      </w:pPr>
    </w:p>
    <w:p w:rsidR="00A7610F" w:rsidRPr="00A7610F" w:rsidRDefault="006A0C61" w:rsidP="00A7610F">
      <w:pPr>
        <w:rPr>
          <w:rFonts w:eastAsia="Calibri"/>
          <w:b/>
          <w:sz w:val="28"/>
          <w:szCs w:val="28"/>
          <w:lang w:val="ru-RU" w:bidi="ar-SA"/>
        </w:rPr>
      </w:pPr>
      <w:r w:rsidRPr="00A7610F">
        <w:rPr>
          <w:rFonts w:eastAsia="Calibri"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61312" behindDoc="1" locked="0" layoutInCell="1" allowOverlap="1" wp14:anchorId="0216EF46" wp14:editId="44E5FEA9">
            <wp:simplePos x="0" y="0"/>
            <wp:positionH relativeFrom="column">
              <wp:posOffset>149860</wp:posOffset>
            </wp:positionH>
            <wp:positionV relativeFrom="paragraph">
              <wp:posOffset>135255</wp:posOffset>
            </wp:positionV>
            <wp:extent cx="3943350" cy="890270"/>
            <wp:effectExtent l="152400" t="114300" r="266700" b="309880"/>
            <wp:wrapNone/>
            <wp:docPr id="33" name="Рисунок 33">
              <a:hlinkClick xmlns:a="http://schemas.openxmlformats.org/drawingml/2006/main" r:id="rId4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>
                      <a:hlinkClick r:id="rId48"/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89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6A0C61" w:rsidP="00A7610F">
      <w:pPr>
        <w:rPr>
          <w:rFonts w:eastAsia="Calibri"/>
          <w:b/>
          <w:sz w:val="28"/>
          <w:szCs w:val="28"/>
          <w:lang w:val="ru-RU" w:bidi="ar-SA"/>
        </w:rPr>
      </w:pPr>
      <w:r w:rsidRPr="00A7610F">
        <w:rPr>
          <w:rFonts w:eastAsia="Calibri"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62336" behindDoc="1" locked="0" layoutInCell="1" allowOverlap="1" wp14:anchorId="6F96584B" wp14:editId="75C6159A">
            <wp:simplePos x="0" y="0"/>
            <wp:positionH relativeFrom="column">
              <wp:posOffset>4356735</wp:posOffset>
            </wp:positionH>
            <wp:positionV relativeFrom="paragraph">
              <wp:posOffset>45085</wp:posOffset>
            </wp:positionV>
            <wp:extent cx="617855" cy="617855"/>
            <wp:effectExtent l="0" t="0" r="0" b="0"/>
            <wp:wrapNone/>
            <wp:docPr id="34" name="Рисунок 34" descr="218939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218939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10F" w:rsidRPr="00A7610F">
        <w:rPr>
          <w:rFonts w:eastAsia="Calibri"/>
          <w:b/>
          <w:sz w:val="28"/>
          <w:szCs w:val="28"/>
          <w:lang w:val="ru-RU" w:bidi="ar-SA"/>
        </w:rPr>
        <w:softHyphen/>
      </w:r>
      <w:r w:rsidR="00A7610F" w:rsidRPr="00A7610F">
        <w:rPr>
          <w:rFonts w:eastAsia="Calibri"/>
          <w:b/>
          <w:sz w:val="28"/>
          <w:szCs w:val="28"/>
          <w:lang w:val="ru-RU" w:bidi="ar-SA"/>
        </w:rPr>
        <w:softHyphen/>
      </w:r>
      <w:r w:rsidR="00A7610F" w:rsidRPr="00A7610F">
        <w:rPr>
          <w:rFonts w:eastAsia="Calibri"/>
          <w:b/>
          <w:sz w:val="28"/>
          <w:szCs w:val="28"/>
          <w:lang w:val="ru-RU" w:bidi="ar-SA"/>
        </w:rPr>
        <w:softHyphen/>
      </w:r>
    </w:p>
    <w:p w:rsidR="00A7610F" w:rsidRPr="00A7610F" w:rsidRDefault="00A7610F" w:rsidP="00A7610F">
      <w:pPr>
        <w:rPr>
          <w:rFonts w:eastAsia="Calibri"/>
          <w:b/>
          <w:sz w:val="28"/>
          <w:szCs w:val="28"/>
          <w:lang w:val="ru-RU" w:bidi="ar-SA"/>
        </w:rPr>
      </w:pPr>
    </w:p>
    <w:p w:rsidR="00A7610F" w:rsidRPr="00A7610F" w:rsidRDefault="00A7610F" w:rsidP="00A7610F">
      <w:pPr>
        <w:rPr>
          <w:rFonts w:eastAsia="Calibri"/>
          <w:b/>
          <w:sz w:val="28"/>
          <w:szCs w:val="28"/>
          <w:lang w:val="ru-RU" w:bidi="ar-SA"/>
        </w:rPr>
      </w:pPr>
    </w:p>
    <w:p w:rsidR="00A7610F" w:rsidRPr="00A7610F" w:rsidRDefault="006A0C61" w:rsidP="00A7610F">
      <w:pPr>
        <w:rPr>
          <w:rFonts w:eastAsia="Calibri"/>
          <w:b/>
          <w:sz w:val="28"/>
          <w:szCs w:val="28"/>
          <w:lang w:val="ru-RU" w:bidi="ar-SA"/>
        </w:rPr>
      </w:pPr>
      <w:r w:rsidRPr="00A7610F">
        <w:rPr>
          <w:rFonts w:eastAsia="Calibri"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64384" behindDoc="1" locked="0" layoutInCell="1" allowOverlap="1" wp14:anchorId="26EA0276" wp14:editId="7A6D4148">
            <wp:simplePos x="0" y="0"/>
            <wp:positionH relativeFrom="column">
              <wp:posOffset>168910</wp:posOffset>
            </wp:positionH>
            <wp:positionV relativeFrom="paragraph">
              <wp:posOffset>124460</wp:posOffset>
            </wp:positionV>
            <wp:extent cx="3924300" cy="918845"/>
            <wp:effectExtent l="152400" t="114300" r="266700" b="300355"/>
            <wp:wrapNone/>
            <wp:docPr id="35" name="Рисунок 35">
              <a:hlinkClick xmlns:a="http://schemas.openxmlformats.org/drawingml/2006/main" r:id="rId5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>
                      <a:hlinkClick r:id="rId51"/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918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6A0C61" w:rsidP="00A7610F">
      <w:pPr>
        <w:rPr>
          <w:rFonts w:eastAsia="Calibri"/>
          <w:sz w:val="22"/>
          <w:szCs w:val="22"/>
          <w:lang w:val="ru-RU" w:bidi="ar-SA"/>
        </w:rPr>
      </w:pPr>
      <w:r w:rsidRPr="00A7610F">
        <w:rPr>
          <w:rFonts w:eastAsia="Calibri"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66432" behindDoc="1" locked="0" layoutInCell="1" allowOverlap="1" wp14:anchorId="4EF4DD27" wp14:editId="22D50559">
            <wp:simplePos x="0" y="0"/>
            <wp:positionH relativeFrom="column">
              <wp:posOffset>4374515</wp:posOffset>
            </wp:positionH>
            <wp:positionV relativeFrom="paragraph">
              <wp:posOffset>22860</wp:posOffset>
            </wp:positionV>
            <wp:extent cx="584200" cy="584200"/>
            <wp:effectExtent l="0" t="0" r="0" b="0"/>
            <wp:wrapNone/>
            <wp:docPr id="36" name="Рисунок 36" descr="pulgar-hacia-arriba-silueta-de-la-mano_318-40592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ulgar-hacia-arriba-silueta-de-la-mano_318-40592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10F" w:rsidRPr="00A7610F" w:rsidRDefault="00A7610F" w:rsidP="00A7610F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A7610F" w:rsidRPr="00A7610F" w:rsidRDefault="00A7610F" w:rsidP="00A7610F">
      <w:pPr>
        <w:jc w:val="both"/>
        <w:rPr>
          <w:rFonts w:cs="Arial"/>
          <w:color w:val="000000"/>
          <w:lang w:val="ru-RU"/>
        </w:rPr>
      </w:pPr>
    </w:p>
    <w:p w:rsidR="00A7610F" w:rsidRPr="00A7610F" w:rsidRDefault="00A7610F" w:rsidP="00A7610F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A7610F" w:rsidRPr="00A7610F" w:rsidRDefault="00A7610F" w:rsidP="00A7610F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A7610F" w:rsidRPr="00A7610F" w:rsidRDefault="00A7610F" w:rsidP="00A7610F">
      <w:pPr>
        <w:rPr>
          <w:rFonts w:eastAsia="Calibri" w:cs="Arial"/>
          <w:color w:val="000000"/>
          <w:sz w:val="22"/>
          <w:szCs w:val="22"/>
          <w:lang w:val="ru-RU" w:bidi="ar-SA"/>
        </w:rPr>
      </w:pPr>
    </w:p>
    <w:p w:rsidR="00EA6E2E" w:rsidRPr="00E158B3" w:rsidRDefault="00EA6E2E" w:rsidP="00E158B3">
      <w:pPr>
        <w:jc w:val="both"/>
        <w:rPr>
          <w:rFonts w:cs="Arial"/>
          <w:color w:val="000000"/>
          <w:lang w:val="ru-RU"/>
        </w:rPr>
      </w:pPr>
    </w:p>
    <w:sectPr w:rsidR="00EA6E2E" w:rsidRPr="00E158B3" w:rsidSect="00840F03">
      <w:headerReference w:type="default" r:id="rId54"/>
      <w:footerReference w:type="default" r:id="rId55"/>
      <w:pgSz w:w="11906" w:h="16838"/>
      <w:pgMar w:top="2243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0548" w:rsidRDefault="00B30548" w:rsidP="00D234AC">
      <w:r>
        <w:separator/>
      </w:r>
    </w:p>
  </w:endnote>
  <w:endnote w:type="continuationSeparator" w:id="0">
    <w:p w:rsidR="00B30548" w:rsidRDefault="00B30548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8A1" w:rsidRDefault="00AC38A1">
    <w:pPr>
      <w:pStyle w:val="a6"/>
    </w:pPr>
    <w:r>
      <w:rPr>
        <w:noProof/>
        <w:lang w:val="ru-RU" w:eastAsia="ru-RU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0548" w:rsidRDefault="00B30548" w:rsidP="00D234AC">
      <w:r>
        <w:separator/>
      </w:r>
    </w:p>
  </w:footnote>
  <w:footnote w:type="continuationSeparator" w:id="0">
    <w:p w:rsidR="00B30548" w:rsidRDefault="00B30548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4AC" w:rsidRDefault="00840F03" w:rsidP="00840F03">
    <w:pPr>
      <w:pStyle w:val="a4"/>
      <w:jc w:val="center"/>
    </w:pPr>
    <w:r w:rsidRPr="00840F03">
      <w:rPr>
        <w:noProof/>
        <w:lang w:val="ru-RU" w:eastAsia="ru-RU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-449580</wp:posOffset>
          </wp:positionV>
          <wp:extent cx="7572375" cy="1600200"/>
          <wp:effectExtent l="19050" t="0" r="9525" b="0"/>
          <wp:wrapNone/>
          <wp:docPr id="2" name="Рисунок 0" descr="логотипы для регламента F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ы для регламента FP.jpg"/>
                  <pic:cNvPicPr/>
                </pic:nvPicPr>
                <pic:blipFill>
                  <a:blip r:embed="rId1">
                    <a:lum bright="-18000" contrast="24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D5AB5" w:rsidRDefault="006E4DAD"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C3A3A"/>
    <w:multiLevelType w:val="hybridMultilevel"/>
    <w:tmpl w:val="DE5AB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theme="minorHAns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1929E6"/>
    <w:multiLevelType w:val="hybridMultilevel"/>
    <w:tmpl w:val="51024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34AC"/>
    <w:rsid w:val="00007287"/>
    <w:rsid w:val="00017B5A"/>
    <w:rsid w:val="00020F4B"/>
    <w:rsid w:val="00035F75"/>
    <w:rsid w:val="00040E4E"/>
    <w:rsid w:val="00060646"/>
    <w:rsid w:val="000613EE"/>
    <w:rsid w:val="00090434"/>
    <w:rsid w:val="00093897"/>
    <w:rsid w:val="000B0630"/>
    <w:rsid w:val="000B2E8C"/>
    <w:rsid w:val="000B3396"/>
    <w:rsid w:val="000C6422"/>
    <w:rsid w:val="000D5AB5"/>
    <w:rsid w:val="00113AB6"/>
    <w:rsid w:val="001425C6"/>
    <w:rsid w:val="00171A7C"/>
    <w:rsid w:val="0019196A"/>
    <w:rsid w:val="001A1802"/>
    <w:rsid w:val="001A56AB"/>
    <w:rsid w:val="001A67AC"/>
    <w:rsid w:val="001B5F38"/>
    <w:rsid w:val="001C5BE9"/>
    <w:rsid w:val="001E5E62"/>
    <w:rsid w:val="001F49AC"/>
    <w:rsid w:val="001F4FC3"/>
    <w:rsid w:val="00210606"/>
    <w:rsid w:val="00212A73"/>
    <w:rsid w:val="0023455F"/>
    <w:rsid w:val="00245AC7"/>
    <w:rsid w:val="002561B5"/>
    <w:rsid w:val="00282B86"/>
    <w:rsid w:val="002964C8"/>
    <w:rsid w:val="00296646"/>
    <w:rsid w:val="002A4BDC"/>
    <w:rsid w:val="002F315C"/>
    <w:rsid w:val="003258B4"/>
    <w:rsid w:val="0035274D"/>
    <w:rsid w:val="00356EE9"/>
    <w:rsid w:val="0038228F"/>
    <w:rsid w:val="003B39E1"/>
    <w:rsid w:val="003B46F5"/>
    <w:rsid w:val="003C26DC"/>
    <w:rsid w:val="003F1956"/>
    <w:rsid w:val="003F5605"/>
    <w:rsid w:val="00420B47"/>
    <w:rsid w:val="00440260"/>
    <w:rsid w:val="00447617"/>
    <w:rsid w:val="0046520A"/>
    <w:rsid w:val="0047693D"/>
    <w:rsid w:val="004B09A3"/>
    <w:rsid w:val="004B59A8"/>
    <w:rsid w:val="004C15F9"/>
    <w:rsid w:val="004C68F1"/>
    <w:rsid w:val="004E4AD9"/>
    <w:rsid w:val="00524A5E"/>
    <w:rsid w:val="00566103"/>
    <w:rsid w:val="005675B1"/>
    <w:rsid w:val="005D0321"/>
    <w:rsid w:val="005D3D91"/>
    <w:rsid w:val="006051F0"/>
    <w:rsid w:val="00607EDF"/>
    <w:rsid w:val="0061063E"/>
    <w:rsid w:val="0065279D"/>
    <w:rsid w:val="00670727"/>
    <w:rsid w:val="00673116"/>
    <w:rsid w:val="006769CC"/>
    <w:rsid w:val="00687D17"/>
    <w:rsid w:val="006A0C61"/>
    <w:rsid w:val="006D0E6C"/>
    <w:rsid w:val="006E4DAD"/>
    <w:rsid w:val="006F59F3"/>
    <w:rsid w:val="007367F1"/>
    <w:rsid w:val="007708B6"/>
    <w:rsid w:val="007A4F2D"/>
    <w:rsid w:val="007B2D3F"/>
    <w:rsid w:val="007C18B7"/>
    <w:rsid w:val="007C7D71"/>
    <w:rsid w:val="007F0837"/>
    <w:rsid w:val="007F0A3C"/>
    <w:rsid w:val="007F3DF8"/>
    <w:rsid w:val="00812233"/>
    <w:rsid w:val="00840F03"/>
    <w:rsid w:val="00840F9A"/>
    <w:rsid w:val="00873E5A"/>
    <w:rsid w:val="00890728"/>
    <w:rsid w:val="008A6680"/>
    <w:rsid w:val="008A77E9"/>
    <w:rsid w:val="008C7527"/>
    <w:rsid w:val="008E3C6E"/>
    <w:rsid w:val="00906AEB"/>
    <w:rsid w:val="00936581"/>
    <w:rsid w:val="0094272D"/>
    <w:rsid w:val="00983984"/>
    <w:rsid w:val="009B0B5E"/>
    <w:rsid w:val="009E0248"/>
    <w:rsid w:val="009E15A4"/>
    <w:rsid w:val="00A12D64"/>
    <w:rsid w:val="00A13C18"/>
    <w:rsid w:val="00A1508C"/>
    <w:rsid w:val="00A206B3"/>
    <w:rsid w:val="00A557E1"/>
    <w:rsid w:val="00A64E1E"/>
    <w:rsid w:val="00A7610F"/>
    <w:rsid w:val="00A80A07"/>
    <w:rsid w:val="00AA1CD8"/>
    <w:rsid w:val="00AC38A1"/>
    <w:rsid w:val="00AD0BBE"/>
    <w:rsid w:val="00B153DE"/>
    <w:rsid w:val="00B30548"/>
    <w:rsid w:val="00B4111B"/>
    <w:rsid w:val="00B47196"/>
    <w:rsid w:val="00B51318"/>
    <w:rsid w:val="00B561C7"/>
    <w:rsid w:val="00B928CD"/>
    <w:rsid w:val="00BA2B0A"/>
    <w:rsid w:val="00BB408F"/>
    <w:rsid w:val="00BB51D3"/>
    <w:rsid w:val="00BC7FF8"/>
    <w:rsid w:val="00C26351"/>
    <w:rsid w:val="00C54B99"/>
    <w:rsid w:val="00C831D8"/>
    <w:rsid w:val="00C8591E"/>
    <w:rsid w:val="00CA582D"/>
    <w:rsid w:val="00CC11AA"/>
    <w:rsid w:val="00CC1316"/>
    <w:rsid w:val="00CC2265"/>
    <w:rsid w:val="00CC3C26"/>
    <w:rsid w:val="00CD1FC7"/>
    <w:rsid w:val="00D234AC"/>
    <w:rsid w:val="00D34668"/>
    <w:rsid w:val="00D6799E"/>
    <w:rsid w:val="00D84030"/>
    <w:rsid w:val="00D9586A"/>
    <w:rsid w:val="00DB548B"/>
    <w:rsid w:val="00DC03FA"/>
    <w:rsid w:val="00DC2634"/>
    <w:rsid w:val="00DC618E"/>
    <w:rsid w:val="00E00628"/>
    <w:rsid w:val="00E158B3"/>
    <w:rsid w:val="00E4374D"/>
    <w:rsid w:val="00E469E2"/>
    <w:rsid w:val="00EA6E2E"/>
    <w:rsid w:val="00EB3EF4"/>
    <w:rsid w:val="00EF16CA"/>
    <w:rsid w:val="00EF7DCF"/>
    <w:rsid w:val="00F20770"/>
    <w:rsid w:val="00FB0B98"/>
    <w:rsid w:val="00FB3D2F"/>
    <w:rsid w:val="00FD1301"/>
    <w:rsid w:val="00FD297E"/>
    <w:rsid w:val="00FE0FC7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3F1615"/>
  <w15:docId w15:val="{04AD2856-416A-420D-9C42-E185A75FB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B98"/>
    <w:rPr>
      <w:rFonts w:ascii="Calibri" w:hAnsi="Calibri"/>
      <w:sz w:val="24"/>
      <w:szCs w:val="24"/>
      <w:lang w:val="en-US" w:eastAsia="en-US" w:bidi="en-US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C7D7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5BE9"/>
  </w:style>
  <w:style w:type="table" w:styleId="ac">
    <w:name w:val="Table Grid"/>
    <w:basedOn w:val="a1"/>
    <w:uiPriority w:val="59"/>
    <w:rsid w:val="00BC7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4B09A3"/>
    <w:rPr>
      <w:color w:val="808080"/>
    </w:rPr>
  </w:style>
  <w:style w:type="paragraph" w:styleId="ae">
    <w:name w:val="List Paragraph"/>
    <w:basedOn w:val="a"/>
    <w:uiPriority w:val="34"/>
    <w:qFormat/>
    <w:rsid w:val="00EA6E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4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hyperlink" Target="http://www.graindryer.ru/products/kartaprodazh/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s://www.youtube.com/watch?v=tYhz6e-ER7M&amp;list=PLn-qBwrxCbBg1-y4FtQfSPrm1q-wsU_Tr" TargetMode="External"/><Relationship Id="rId42" Type="http://schemas.openxmlformats.org/officeDocument/2006/relationships/hyperlink" Target="http://baitekleasing.ru/" TargetMode="External"/><Relationship Id="rId47" Type="http://schemas.openxmlformats.org/officeDocument/2006/relationships/image" Target="media/image31.png"/><Relationship Id="rId50" Type="http://schemas.openxmlformats.org/officeDocument/2006/relationships/image" Target="media/image3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4.jpeg"/><Relationship Id="rId40" Type="http://schemas.openxmlformats.org/officeDocument/2006/relationships/image" Target="media/image26.png"/><Relationship Id="rId45" Type="http://schemas.openxmlformats.org/officeDocument/2006/relationships/hyperlink" Target="http://www.graindryer.ru/company/novosti/" TargetMode="External"/><Relationship Id="rId53" Type="http://schemas.openxmlformats.org/officeDocument/2006/relationships/image" Target="media/image35.jpeg"/><Relationship Id="rId5" Type="http://schemas.openxmlformats.org/officeDocument/2006/relationships/webSettings" Target="webSettings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www.youtube.com/watch?v=rjg6dSToupY&amp;list=PLn-qBwrxCbBgZ5TXmN5_iwDBF2KkKpuQn" TargetMode="External"/><Relationship Id="rId43" Type="http://schemas.openxmlformats.org/officeDocument/2006/relationships/image" Target="media/image28.png"/><Relationship Id="rId48" Type="http://schemas.openxmlformats.org/officeDocument/2006/relationships/hyperlink" Target="http://www.graindryer.ru/company/fotogalereya/index.php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www.graindryer.ru/vigoda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cid:image001.png@01D1E285.BADABC40" TargetMode="External"/><Relationship Id="rId25" Type="http://schemas.openxmlformats.org/officeDocument/2006/relationships/image" Target="media/image17.png"/><Relationship Id="rId33" Type="http://schemas.openxmlformats.org/officeDocument/2006/relationships/hyperlink" Target="https://www.youtube.com/watch?v=uOn89WfR_Yg&amp;list=PLn-qBwrxCbBjNEiaQI6--GHDto4NIYf8b" TargetMode="External"/><Relationship Id="rId38" Type="http://schemas.openxmlformats.org/officeDocument/2006/relationships/image" Target="media/image25.png"/><Relationship Id="rId46" Type="http://schemas.openxmlformats.org/officeDocument/2006/relationships/image" Target="media/image30.png"/><Relationship Id="rId20" Type="http://schemas.openxmlformats.org/officeDocument/2006/relationships/image" Target="media/image12.jpeg"/><Relationship Id="rId41" Type="http://schemas.openxmlformats.org/officeDocument/2006/relationships/image" Target="media/image27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yperlink" Target="http://www.graindryer.ru/calculator/?dryer=73" TargetMode="External"/><Relationship Id="rId49" Type="http://schemas.openxmlformats.org/officeDocument/2006/relationships/image" Target="media/image32.pn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hyperlink" Target="https://www.youtube.com/channel/UCdEP-nT1MMk9LaTfNZAgH8w" TargetMode="External"/><Relationship Id="rId44" Type="http://schemas.openxmlformats.org/officeDocument/2006/relationships/image" Target="media/image29.png"/><Relationship Id="rId52" Type="http://schemas.openxmlformats.org/officeDocument/2006/relationships/image" Target="media/image3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BDCA9A-CBD2-4C11-A235-7CD1FC130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Максим А. Романюк</cp:lastModifiedBy>
  <cp:revision>11</cp:revision>
  <dcterms:created xsi:type="dcterms:W3CDTF">2016-07-25T09:08:00Z</dcterms:created>
  <dcterms:modified xsi:type="dcterms:W3CDTF">2021-11-30T07:30:00Z</dcterms:modified>
</cp:coreProperties>
</file>